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7fc78f9239c742e061ead62e2c0b1f03f5f547b"/>
    <w:p>
      <w:pPr>
        <w:pStyle w:val="Heading1"/>
      </w:pPr>
      <w:r>
        <w:t xml:space="preserve">Abstract Academic Document: The Role of a Lawyer in Switzerland, Zurich</w:t>
      </w:r>
    </w:p>
    <w:p>
      <w:pPr>
        <w:pStyle w:val="FirstParagraph"/>
      </w:pPr>
      <w:r>
        <w:rPr>
          <w:bCs/>
          <w:b/>
        </w:rPr>
        <w:t xml:space="preserve">Abstract:</w:t>
      </w:r>
    </w:p>
    <w:p>
      <w:pPr>
        <w:pStyle w:val="BodyText"/>
      </w:pPr>
      <w:r>
        <w:t xml:space="preserve">The legal profession in Switzerland, particularly within the vibrant and cosmopolitan city of Zurich, embodies a unique intersection of tradition, innovation, and international influence. This abstract academic document explores the multifaceted role of a</w:t>
      </w:r>
      <w:r>
        <w:t xml:space="preserve"> </w:t>
      </w:r>
      <w:r>
        <w:rPr>
          <w:bCs/>
          <w:b/>
        </w:rPr>
        <w:t xml:space="preserve">Lawyer</w:t>
      </w:r>
      <w:r>
        <w:t xml:space="preserve"> </w:t>
      </w:r>
      <w:r>
        <w:t xml:space="preserve">operating in</w:t>
      </w:r>
      <w:r>
        <w:t xml:space="preserve"> </w:t>
      </w:r>
      <w:r>
        <w:rPr>
          <w:bCs/>
          <w:b/>
        </w:rPr>
        <w:t xml:space="preserve">Switzerland Zurich</w:t>
      </w:r>
      <w:r>
        <w:t xml:space="preserve">, emphasizing the specialized knowledge required to navigate its complex legal framework while addressing global challenges. The analysis delves into the educational prerequisites, professional responsibilities, ethical obligations, and societal impact of legal practitioners in this region. Furthermore, it highlights how the dynamic environment of Zurich—a hub for international finance, technology, and multilingualism—shapes the evolving demands of</w:t>
      </w:r>
      <w:r>
        <w:t xml:space="preserve"> </w:t>
      </w:r>
      <w:r>
        <w:rPr>
          <w:bCs/>
          <w:b/>
        </w:rPr>
        <w:t xml:space="preserve">Lawyer</w:t>
      </w:r>
      <w:r>
        <w:t xml:space="preserve"> </w:t>
      </w:r>
      <w:r>
        <w:t xml:space="preserve">practice in a post-pandemic world.</w:t>
      </w:r>
    </w:p>
    <w:bookmarkStart w:id="20" w:name="X13896216c57dec627cbba5427215d7710d95ce0"/>
    <w:p>
      <w:pPr>
        <w:pStyle w:val="Heading2"/>
      </w:pPr>
      <w:r>
        <w:t xml:space="preserve">The Legal Landscape of Switzerland: A Focus on Zurich</w:t>
      </w:r>
    </w:p>
    <w:p>
      <w:pPr>
        <w:pStyle w:val="FirstParagraph"/>
      </w:pPr>
      <w:r>
        <w:rPr>
          <w:bCs/>
          <w:b/>
        </w:rPr>
        <w:t xml:space="preserve">Switzerland Zurich</w:t>
      </w:r>
      <w:r>
        <w:t xml:space="preserve"> </w:t>
      </w:r>
      <w:r>
        <w:t xml:space="preserve">serves as both a national and international legal nexus, offering a unique blend of civil law traditions and regulatory frameworks. As one of the wealthiest cities in Europe, Zurich is home to numerous multinational corporations, financial institutions, and research organizations that necessitate highly specialized legal expertise. The Swiss legal system is rooted in civil law (Romano-Germanic tradition), with cantonal courts overseeing jurisdictional matters. However, Zurich’s prominence as a global financial center means that its</w:t>
      </w:r>
      <w:r>
        <w:t xml:space="preserve"> </w:t>
      </w:r>
      <w:r>
        <w:rPr>
          <w:bCs/>
          <w:b/>
        </w:rPr>
        <w:t xml:space="preserve">Lawyer</w:t>
      </w:r>
      <w:r>
        <w:t xml:space="preserve">s must also engage deeply with international law, cross-border transactions, and compliance standards such as the EU’s General Data Protection Regulation (GDPR) or Basel III banking protocols.</w:t>
      </w:r>
    </w:p>
    <w:p>
      <w:pPr>
        <w:pStyle w:val="BodyText"/>
      </w:pPr>
      <w:r>
        <w:t xml:space="preserve">The Swiss legal profession is governed by the Federal Act on Legal Professions (Bundesgesetz über die Rechtsberufe), which mandates rigorous education and certification for lawyers. In Zurich, this includes completing a master’s degree in law (LL.M.), followed by a two-year apprenticeship (praktikum) under an experienced attorney or in a legal office. The city’s multilingual environment—where German, French, Italian, and English are widely spoken—requires</w:t>
      </w:r>
      <w:r>
        <w:t xml:space="preserve"> </w:t>
      </w:r>
      <w:r>
        <w:rPr>
          <w:bCs/>
          <w:b/>
        </w:rPr>
        <w:t xml:space="preserve">Lawyer</w:t>
      </w:r>
      <w:r>
        <w:t xml:space="preserve">s to demonstrate fluency in at least two languages to effectively serve clients from diverse cultural and linguistic backgrounds.</w:t>
      </w:r>
    </w:p>
    <w:bookmarkEnd w:id="20"/>
    <w:bookmarkStart w:id="21" w:name="X4f4df4de0e0c31ab888a8ce6814e6cd91398a2d"/>
    <w:p>
      <w:pPr>
        <w:pStyle w:val="Heading2"/>
      </w:pPr>
      <w:r>
        <w:t xml:space="preserve">The Evolving Role of a Lawyer in Zurich: Specializations and Challenges</w:t>
      </w:r>
    </w:p>
    <w:p>
      <w:pPr>
        <w:pStyle w:val="FirstParagraph"/>
      </w:pPr>
      <w:r>
        <w:t xml:space="preserve">A</w:t>
      </w:r>
      <w:r>
        <w:t xml:space="preserve"> </w:t>
      </w:r>
      <w:r>
        <w:rPr>
          <w:bCs/>
          <w:b/>
        </w:rPr>
        <w:t xml:space="preserve">Lawyer</w:t>
      </w:r>
      <w:r>
        <w:t xml:space="preserve"> </w:t>
      </w:r>
      <w:r>
        <w:t xml:space="preserve">in</w:t>
      </w:r>
      <w:r>
        <w:t xml:space="preserve"> </w:t>
      </w:r>
      <w:r>
        <w:rPr>
          <w:bCs/>
          <w:b/>
        </w:rPr>
        <w:t xml:space="preserve">Switzerland Zurich</w:t>
      </w:r>
      <w:r>
        <w:t xml:space="preserve"> </w:t>
      </w:r>
      <w:r>
        <w:t xml:space="preserve">must be adept at addressing a wide array of legal issues, ranging from corporate law and intellectual property to family law and environmental regulations. Given Zurich’s status as a global financial hub, many practitioners specialize in areas such as:</w:t>
      </w:r>
    </w:p>
    <w:p>
      <w:pPr>
        <w:numPr>
          <w:ilvl w:val="0"/>
          <w:numId w:val="1001"/>
        </w:numPr>
        <w:pStyle w:val="Compact"/>
      </w:pPr>
      <w:r>
        <w:rPr>
          <w:bCs/>
          <w:b/>
        </w:rPr>
        <w:t xml:space="preserve">International Commercial Law:</w:t>
      </w:r>
      <w:r>
        <w:t xml:space="preserve"> </w:t>
      </w:r>
      <w:r>
        <w:t xml:space="preserve">Advising multinational corporations on cross-border contracts, mergers &amp; acquisitions (M&amp;A), and dispute resolution mechanisms.</w:t>
      </w:r>
    </w:p>
    <w:p>
      <w:pPr>
        <w:numPr>
          <w:ilvl w:val="0"/>
          <w:numId w:val="1001"/>
        </w:numPr>
        <w:pStyle w:val="Compact"/>
      </w:pPr>
      <w:r>
        <w:rPr>
          <w:bCs/>
          <w:b/>
        </w:rPr>
        <w:t xml:space="preserve">Cybersecurity and Data Protection:</w:t>
      </w:r>
      <w:r>
        <w:t xml:space="preserve"> </w:t>
      </w:r>
      <w:r>
        <w:t xml:space="preserve">Ensuring compliance with Swiss data privacy laws while navigating the complexities of global digital governance.</w:t>
      </w:r>
    </w:p>
    <w:p>
      <w:pPr>
        <w:numPr>
          <w:ilvl w:val="0"/>
          <w:numId w:val="1001"/>
        </w:numPr>
        <w:pStyle w:val="Compact"/>
      </w:pPr>
      <w:r>
        <w:rPr>
          <w:bCs/>
          <w:b/>
        </w:rPr>
        <w:t xml:space="preserve">Estate Planning and Taxation:</w:t>
      </w:r>
      <w:r>
        <w:t xml:space="preserve"> </w:t>
      </w:r>
      <w:r>
        <w:t xml:space="preserve">Catering to high-net-worth individuals seeking efficient wealth transfer strategies in a country renowned for its banking secrecy and asset protection frameworks.</w:t>
      </w:r>
    </w:p>
    <w:p>
      <w:pPr>
        <w:numPr>
          <w:ilvl w:val="0"/>
          <w:numId w:val="1001"/>
        </w:numPr>
        <w:pStyle w:val="Compact"/>
      </w:pPr>
      <w:r>
        <w:rPr>
          <w:bCs/>
          <w:b/>
        </w:rPr>
        <w:t xml:space="preserve">Criminal Law:</w:t>
      </w:r>
      <w:r>
        <w:t xml:space="preserve"> </w:t>
      </w:r>
      <w:r>
        <w:t xml:space="preserve">Representing clients in cases involving white-collar crimes, corruption, or corporate misconduct under Swiss criminal statutes.</w:t>
      </w:r>
    </w:p>
    <w:p>
      <w:pPr>
        <w:pStyle w:val="FirstParagraph"/>
      </w:pPr>
      <w:r>
        <w:t xml:space="preserve">However, the role of a</w:t>
      </w:r>
      <w:r>
        <w:t xml:space="preserve"> </w:t>
      </w:r>
      <w:r>
        <w:rPr>
          <w:bCs/>
          <w:b/>
        </w:rPr>
        <w:t xml:space="preserve">Lawyer</w:t>
      </w:r>
      <w:r>
        <w:t xml:space="preserve"> </w:t>
      </w:r>
      <w:r>
        <w:t xml:space="preserve">in Zurich is not without challenges. The city’s stringent regulatory environment demands continuous adaptation to evolving legal standards. For instance, Switzerland’s neutrality policy and its position as a global hub for diplomacy require lawyers to balance domestic laws with international treaties and sanctions regimes. Additionally, the rise of digitalization has introduced new ethical dilemmas, such as ensuring the confidentiality of client data in an era of cloud computing and AI-driven legal tools.</w:t>
      </w:r>
    </w:p>
    <w:bookmarkEnd w:id="21"/>
    <w:bookmarkStart w:id="22" w:name="ethical-and-societal-responsibilities"/>
    <w:p>
      <w:pPr>
        <w:pStyle w:val="Heading2"/>
      </w:pPr>
      <w:r>
        <w:t xml:space="preserve">Ethical and Societal Responsibilities</w:t>
      </w:r>
    </w:p>
    <w:p>
      <w:pPr>
        <w:pStyle w:val="FirstParagraph"/>
      </w:pPr>
      <w:r>
        <w:t xml:space="preserve">The Swiss legal system places a strong emphasis on professional ethics, requiring lawyers to adhere to strict codes of conduct outlined in the Swiss Code of Professional Ethics. In Zurich, these principles are particularly critical due to the city’s role as a center for financial innovation and high-stakes litigation. A</w:t>
      </w:r>
      <w:r>
        <w:t xml:space="preserve"> </w:t>
      </w:r>
      <w:r>
        <w:rPr>
          <w:bCs/>
          <w:b/>
        </w:rPr>
        <w:t xml:space="preserve">Lawyer</w:t>
      </w:r>
      <w:r>
        <w:t xml:space="preserve"> </w:t>
      </w:r>
      <w:r>
        <w:t xml:space="preserve">must maintain absolute confidentiality (a cornerstone of Swiss law), avoid conflicts of interest, and ensure transparency in their dealings with clients.</w:t>
      </w:r>
    </w:p>
    <w:p>
      <w:pPr>
        <w:pStyle w:val="BodyText"/>
      </w:pPr>
      <w:r>
        <w:t xml:space="preserve">Moreover, lawyers in Zurich are increasingly expected to contribute to societal welfare through pro bono work or public interest initiatives. For example, legal aid organizations in the city provide services for marginalized communities, while environmental law firms advocate for sustainable development aligned with Switzerland’s climate goals. This dual responsibility—serving clients while upholding public trust—defines the modern</w:t>
      </w:r>
      <w:r>
        <w:t xml:space="preserve"> </w:t>
      </w:r>
      <w:r>
        <w:rPr>
          <w:bCs/>
          <w:b/>
        </w:rPr>
        <w:t xml:space="preserve">Lawyer</w:t>
      </w:r>
      <w:r>
        <w:t xml:space="preserve">’s role in a highly developed society.</w:t>
      </w:r>
    </w:p>
    <w:bookmarkEnd w:id="22"/>
    <w:bookmarkStart w:id="23" w:name="the-future-of-legal-practice-in-zurich"/>
    <w:p>
      <w:pPr>
        <w:pStyle w:val="Heading2"/>
      </w:pPr>
      <w:r>
        <w:t xml:space="preserve">The Future of Legal Practice in Zurich</w:t>
      </w:r>
    </w:p>
    <w:p>
      <w:pPr>
        <w:pStyle w:val="FirstParagraph"/>
      </w:pPr>
      <w:r>
        <w:t xml:space="preserve">The ongoing digital transformation is reshaping the legal landscape in</w:t>
      </w:r>
      <w:r>
        <w:t xml:space="preserve"> </w:t>
      </w:r>
      <w:r>
        <w:rPr>
          <w:bCs/>
          <w:b/>
        </w:rPr>
        <w:t xml:space="preserve">Switzerland Zurich</w:t>
      </w:r>
      <w:r>
        <w:t xml:space="preserve">. Artificial intelligence (AI), blockchain technology, and smart contracts are beginning to influence areas such as contract law, property rights, and financial services. Lawyers must now acquire technical knowledge to advise clients on emerging legal questions related to decentralized finance (DeFi) or digital asset taxation. At the same time, Zurich’s legal community is investing in e-justice initiatives, including online dispute resolution platforms and AI-assisted legal research tools.</w:t>
      </w:r>
    </w:p>
    <w:p>
      <w:pPr>
        <w:pStyle w:val="BodyText"/>
      </w:pPr>
      <w:r>
        <w:t xml:space="preserve">Education and continuous professional development remain paramount. Law schools in Zurich, such as the University of Zurich’s Faculty of Law, have integrated interdisciplinary courses on technology law, cybersecurity, and global governance to prepare future lawyers for these challenges. Additionally, international collaboration—through organizations like the International Chamber of Commerce (ICC) or the European Union’s legal networks—has become essential for</w:t>
      </w:r>
      <w:r>
        <w:t xml:space="preserve"> </w:t>
      </w:r>
      <w:r>
        <w:rPr>
          <w:bCs/>
          <w:b/>
        </w:rPr>
        <w:t xml:space="preserve">Lawyer</w:t>
      </w:r>
      <w:r>
        <w:t xml:space="preserve">s seeking to represent clients in cross-border matters.</w:t>
      </w:r>
    </w:p>
    <w:bookmarkEnd w:id="23"/>
    <w:bookmarkStart w:id="24" w:name="conclusion"/>
    <w:p>
      <w:pPr>
        <w:pStyle w:val="Heading2"/>
      </w:pPr>
      <w:r>
        <w:t xml:space="preserve">Conclusion</w:t>
      </w:r>
    </w:p>
    <w:p>
      <w:pPr>
        <w:pStyle w:val="FirstParagraph"/>
      </w:pPr>
      <w:r>
        <w:t xml:space="preserve">In summary, a</w:t>
      </w:r>
      <w:r>
        <w:t xml:space="preserve"> </w:t>
      </w:r>
      <w:r>
        <w:rPr>
          <w:bCs/>
          <w:b/>
        </w:rPr>
        <w:t xml:space="preserve">Lawyer</w:t>
      </w:r>
      <w:r>
        <w:t xml:space="preserve"> </w:t>
      </w:r>
      <w:r>
        <w:t xml:space="preserve">practicing in</w:t>
      </w:r>
      <w:r>
        <w:t xml:space="preserve"> </w:t>
      </w:r>
      <w:r>
        <w:rPr>
          <w:bCs/>
          <w:b/>
        </w:rPr>
        <w:t xml:space="preserve">Switzerland Zurich</w:t>
      </w:r>
      <w:r>
        <w:t xml:space="preserve"> </w:t>
      </w:r>
      <w:r>
        <w:t xml:space="preserve">operates within a dynamic and demanding environment that combines Swiss legal traditions with global influences. The city’s unique position as a financial, technological, and cultural hub necessitates specialized expertise, ethical rigor, and adaptability. As the legal profession evolves in response to digitalization and globalization,</w:t>
      </w:r>
      <w:r>
        <w:t xml:space="preserve"> </w:t>
      </w:r>
      <w:r>
        <w:rPr>
          <w:bCs/>
          <w:b/>
        </w:rPr>
        <w:t xml:space="preserve">Lawyer</w:t>
      </w:r>
      <w:r>
        <w:t xml:space="preserve">s in Zurich must remain at the forefront of innovation while upholding the core values of justice, confidentiality, and public service. This abstract academic document underscores the critical importance of understanding both the historical foundations and contemporary challenges faced by legal practitioners in this remarkable city.</w:t>
      </w:r>
    </w:p>
    <w:p>
      <w:pPr>
        <w:pStyle w:val="BodyText"/>
      </w:pPr>
      <w:r>
        <w:rPr>
          <w:iCs/>
          <w:i/>
        </w:rPr>
        <w:t xml:space="preserve">Keywords: Abstract academic, Lawyer, Switzerland Zurich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Switzerland Zurich</dc:title>
  <dc:creator/>
  <dc:language>en</dc:language>
  <cp:keywords/>
  <dcterms:created xsi:type="dcterms:W3CDTF">2026-06-01T17:43:54Z</dcterms:created>
  <dcterms:modified xsi:type="dcterms:W3CDTF">2026-06-01T17:43:54Z</dcterms:modified>
</cp:coreProperties>
</file>

<file path=docProps/custom.xml><?xml version="1.0" encoding="utf-8"?>
<Properties xmlns="http://schemas.openxmlformats.org/officeDocument/2006/custom-properties" xmlns:vt="http://schemas.openxmlformats.org/officeDocument/2006/docPropsVTypes"/>
</file>