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c7ed162a0300ac8d9e9904a64ada2b4bcedfd9e"/>
    <w:p>
      <w:pPr>
        <w:pStyle w:val="Heading1"/>
      </w:pPr>
      <w:r>
        <w:t xml:space="preserve">Abstract Academic Document: The Role of a Lawyer in the United Kingdom, Birmingham</w:t>
      </w:r>
    </w:p>
    <w:p>
      <w:pPr>
        <w:pStyle w:val="FirstParagraph"/>
      </w:pPr>
      <w:r>
        <w:t xml:space="preserve">This academic abstract examines the multifaceted role of a lawyer within the legal framework of the</w:t>
      </w:r>
      <w:r>
        <w:t xml:space="preserve"> </w:t>
      </w:r>
      <w:r>
        <w:rPr>
          <w:bCs/>
          <w:b/>
        </w:rPr>
        <w:t xml:space="preserve">United Kingdom, Birmingham</w:t>
      </w:r>
      <w:r>
        <w:t xml:space="preserve">, emphasizing its significance as a hub for legal practice, education, and professional development. Birmingham, as one of England’s largest cities and a historic center for commerce and industry, presents unique challenges and opportunities that shape the career trajectory of lawyers operating in this dynamic region. The document explores the educational pathways required to become a qualified lawyer in the UK, with particular focus on institutions based in Birmingham. It further analyzes the ethical responsibilities, practice areas, and socio-economic influences that define legal work within this urban context.</w:t>
      </w:r>
    </w:p>
    <w:bookmarkStart w:id="20" w:name="Xd39445219441fd5610417e10273ac0d447c11d5"/>
    <w:p>
      <w:pPr>
        <w:pStyle w:val="Heading2"/>
      </w:pPr>
      <w:r>
        <w:t xml:space="preserve">Legal Education and Qualifications for Lawyers in Birmingham</w:t>
      </w:r>
    </w:p>
    <w:p>
      <w:pPr>
        <w:pStyle w:val="FirstParagraph"/>
      </w:pPr>
      <w:r>
        <w:t xml:space="preserve">Becoming a lawyer in the United Kingdom requires rigorous academic training and professional qualification. In Birmingham, aspiring lawyers often pursue degrees from esteemed institutions such as the University of Birmingham or BPP Law School, both of which are recognized for their robust legal programs. The traditional route involves obtaining an LLB (Bachelor of Laws) degree followed by the Legal Practice Course (LPC) or the Solicitors Qualifying Examination (SQE), which are mandatory for admission to the Bar or as a solicitor. Birmingham’s legal education system is notable for its integration of practical training, internships, and collaboration with local law firms, providing students with hands-on experience tailored to the needs of</w:t>
      </w:r>
      <w:r>
        <w:t xml:space="preserve"> </w:t>
      </w:r>
      <w:r>
        <w:rPr>
          <w:bCs/>
          <w:b/>
        </w:rPr>
        <w:t xml:space="preserve">United Kingdom Birmingham</w:t>
      </w:r>
      <w:r>
        <w:t xml:space="preserve">’s diverse legal market.</w:t>
      </w:r>
    </w:p>
    <w:p>
      <w:pPr>
        <w:pStyle w:val="BodyText"/>
      </w:pPr>
      <w:r>
        <w:t xml:space="preserve">The city’s status as a multicultural and economically vibrant region also influences the curriculum of legal education in Birmingham. Courses often emphasize areas such as human rights law, international commercial law, and immigration law—reflecting the demographic composition of the city. This alignment ensures that graduates are well-equipped to address the specific legal needs of Birmingham’s population, which includes significant communities from South Asia, Africa, and Eastern Europe.</w:t>
      </w:r>
    </w:p>
    <w:bookmarkEnd w:id="20"/>
    <w:bookmarkStart w:id="21" w:name="X855e6cd038c930aab67525edcfdff98130f52b8"/>
    <w:p>
      <w:pPr>
        <w:pStyle w:val="Heading2"/>
      </w:pPr>
      <w:r>
        <w:t xml:space="preserve">Practice Areas and Legal Challenges in Birmingham</w:t>
      </w:r>
    </w:p>
    <w:p>
      <w:pPr>
        <w:pStyle w:val="FirstParagraph"/>
      </w:pPr>
      <w:r>
        <w:t xml:space="preserve">The role of a lawyer in</w:t>
      </w:r>
      <w:r>
        <w:t xml:space="preserve"> </w:t>
      </w:r>
      <w:r>
        <w:rPr>
          <w:bCs/>
          <w:b/>
        </w:rPr>
        <w:t xml:space="preserve">United Kingdom Birmingham</w:t>
      </w:r>
      <w:r>
        <w:t xml:space="preserve"> </w:t>
      </w:r>
      <w:r>
        <w:t xml:space="preserve">is deeply intertwined with the city’s socio-economic dynamics. Birmingham’s legal professionals frequently handle cases related to corporate law, family law, criminal defense, and property disputes. The presence of multinational corporations and financial institutions has elevated the demand for corporate lawyers specializing in contract law, mergers and acquisitions, and compliance with UK regulations. Conversely, the city’s high rates of social deprivation necessitate a strong focus on public interest law, including work with marginalized communities through charities or legal aid organizations.</w:t>
      </w:r>
    </w:p>
    <w:p>
      <w:pPr>
        <w:pStyle w:val="BodyText"/>
      </w:pPr>
      <w:r>
        <w:t xml:space="preserve">Criminal defense is another critical area where lawyers in Birmingham play a vital role. The city’s urban landscape and historical challenges with crime require legal practitioners to navigate complex cases involving policing practices, sentencing guidelines, and access to justice. Additionally, immigration law has become a cornerstone of legal practice due to the city’s status as an entry point for migrants across Europe and beyond. Lawyers in Birmingham must be adept at interpreting EU regulations (until Brexit) and post-Brexit immigration policies while addressing the needs of vulnerable individuals seeking asylum or residency.</w:t>
      </w:r>
    </w:p>
    <w:bookmarkEnd w:id="21"/>
    <w:bookmarkStart w:id="22" w:name="X85246106af0d76dfd9a61e5fc5b146be15825c9"/>
    <w:p>
      <w:pPr>
        <w:pStyle w:val="Heading2"/>
      </w:pPr>
      <w:r>
        <w:t xml:space="preserve">Ethical Considerations and Professional Responsibilities</w:t>
      </w:r>
    </w:p>
    <w:p>
      <w:pPr>
        <w:pStyle w:val="FirstParagraph"/>
      </w:pPr>
      <w:r>
        <w:t xml:space="preserve">A central theme in the study of lawyers within</w:t>
      </w:r>
      <w:r>
        <w:t xml:space="preserve"> </w:t>
      </w:r>
      <w:r>
        <w:rPr>
          <w:bCs/>
          <w:b/>
        </w:rPr>
        <w:t xml:space="preserve">United Kingdom Birmingham</w:t>
      </w:r>
      <w:r>
        <w:t xml:space="preserve"> </w:t>
      </w:r>
      <w:r>
        <w:t xml:space="preserve">is the ethical obligations they uphold. Legal practitioners must balance client confidentiality with societal responsibilities, particularly in cases involving sensitive issues such as domestic abuse, racial discrimination, or corporate fraud. The Solicitors Regulation Authority (SRA) and Bar Standards Board enforce strict codes of conduct that emphasize integrity, independence, and the duty to act in the public interest.</w:t>
      </w:r>
    </w:p>
    <w:p>
      <w:pPr>
        <w:pStyle w:val="BodyText"/>
      </w:pPr>
      <w:r>
        <w:t xml:space="preserve">Birmingham’s unique social fabric introduces additional ethical considerations. Lawyers working with ethnic minority communities or low-income populations must navigate cultural nuances and systemic inequalities. For instance, legal aid funding constraints have placed pressure on solicitors to provide high-quality services while adhering to limited budgets—a challenge that demands both creativity and resilience.</w:t>
      </w:r>
    </w:p>
    <w:bookmarkEnd w:id="22"/>
    <w:bookmarkStart w:id="23" w:name="X9769af75d95506a42c22348b24f198c3a57f989"/>
    <w:p>
      <w:pPr>
        <w:pStyle w:val="Heading2"/>
      </w:pPr>
      <w:r>
        <w:t xml:space="preserve">Economic Impact and Legal Innovation in Birmingham</w:t>
      </w:r>
    </w:p>
    <w:p>
      <w:pPr>
        <w:pStyle w:val="FirstParagraph"/>
      </w:pPr>
      <w:r>
        <w:t xml:space="preserve">The legal sector is a significant contributor to Birmingham’s economy, with law firms, legal tech startups, and educational institutions collectively generating thousands of jobs. The city’s investment in legal innovation—such as digital dispute resolution platforms and AI-driven contract analysis—has positioned Birmingham as a pioneer in modernizing the UK’s legal landscape. This technological shift requires lawyers to continually adapt their skill sets, emphasizing digital literacy alongside traditional legal expertise.</w:t>
      </w:r>
    </w:p>
    <w:p>
      <w:pPr>
        <w:pStyle w:val="BodyText"/>
      </w:pPr>
      <w:r>
        <w:t xml:space="preserve">Moreover, Birmingham’s role as a gateway for international business has spurred demand for bilingual or multilingual legal professionals. Lawyers with fluency in languages such as Urdu, Hindi, or Polish are increasingly sought after to bridge communication gaps and ensure equitable access to justice for non-English speakers. This trend underscores the evolving nature of legal practice in a globalized</w:t>
      </w:r>
      <w:r>
        <w:t xml:space="preserve"> </w:t>
      </w:r>
      <w:r>
        <w:rPr>
          <w:bCs/>
          <w:b/>
        </w:rPr>
        <w:t xml:space="preserve">United Kingdom Birmingham</w:t>
      </w:r>
      <w:r>
        <w:t xml:space="preserve">.</w:t>
      </w:r>
    </w:p>
    <w:bookmarkEnd w:id="23"/>
    <w:bookmarkStart w:id="24" w:name="Xfd64998350eb506db4bc29a7497c25af267201f"/>
    <w:p>
      <w:pPr>
        <w:pStyle w:val="Heading2"/>
      </w:pPr>
      <w:r>
        <w:t xml:space="preserve">Conclusion: The Lawyer as a Pillar of Justice in Birmingham</w:t>
      </w:r>
    </w:p>
    <w:p>
      <w:pPr>
        <w:pStyle w:val="FirstParagraph"/>
      </w:pPr>
      <w:r>
        <w:t xml:space="preserve">In conclusion, the role of a lawyer in</w:t>
      </w:r>
      <w:r>
        <w:t xml:space="preserve"> </w:t>
      </w:r>
      <w:r>
        <w:rPr>
          <w:bCs/>
          <w:b/>
        </w:rPr>
        <w:t xml:space="preserve">United Kingdom Birmingham</w:t>
      </w:r>
      <w:r>
        <w:t xml:space="preserve"> </w:t>
      </w:r>
      <w:r>
        <w:t xml:space="preserve">is both complex and essential. From navigating the intricacies of corporate law to advocating for vulnerable communities, legal professionals in this city serve as guardians of justice within a rapidly changing socio-economic environment. The educational foundations laid by Birmingham’s institutions, coupled with the city’s unique challenges, have shaped a generation of lawyers who are not only technically proficient but also socially conscious. As</w:t>
      </w:r>
      <w:r>
        <w:t xml:space="preserve"> </w:t>
      </w:r>
      <w:r>
        <w:rPr>
          <w:bCs/>
          <w:b/>
        </w:rPr>
        <w:t xml:space="preserve">United Kingdom Birmingham</w:t>
      </w:r>
      <w:r>
        <w:t xml:space="preserve"> </w:t>
      </w:r>
      <w:r>
        <w:t xml:space="preserve">continues to grow and evolve, the legal profession will remain central to its development—ensuring that the principles of fairness, equity, and accountability guide every facet of justice delivery.</w:t>
      </w:r>
    </w:p>
    <w:bookmarkEnd w:id="24"/>
    <w:p>
      <w:pPr>
        <w:pStyle w:val="BodyText"/>
      </w:pPr>
      <w:r>
        <w:rPr>
          <w:iCs/>
          <w:i/>
        </w:rPr>
        <w:t xml:space="preserve">This abstract academic document is intended for educational purposes and highlights the interplay between legal practice, professional education, and regional dynamics in</w:t>
      </w:r>
      <w:r>
        <w:rPr>
          <w:iCs/>
          <w:i/>
        </w:rPr>
        <w:t xml:space="preserve"> </w:t>
      </w:r>
      <w:r>
        <w:rPr>
          <w:bCs/>
          <w:b/>
          <w:iCs/>
          <w:i/>
        </w:rPr>
        <w:t xml:space="preserve">United Kingdom Birmingham</w:t>
      </w:r>
      <w:r>
        <w:rPr>
          <w:iCs/>
          <w:i/>
        </w:rP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Lawyers in United Kingdom Birmingham</dc:title>
  <dc:creator/>
  <dc:language>en</dc:language>
  <cp:keywords/>
  <dcterms:created xsi:type="dcterms:W3CDTF">2026-07-21T10:47:31Z</dcterms:created>
  <dcterms:modified xsi:type="dcterms:W3CDTF">2026-07-21T10:47:31Z</dcterms:modified>
</cp:coreProperties>
</file>

<file path=docProps/custom.xml><?xml version="1.0" encoding="utf-8"?>
<Properties xmlns="http://schemas.openxmlformats.org/officeDocument/2006/custom-properties" xmlns:vt="http://schemas.openxmlformats.org/officeDocument/2006/docPropsVTypes"/>
</file>