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827a5fa687526ac6446ecda087c3255069269c4"/>
    <w:p>
      <w:pPr>
        <w:pStyle w:val="Heading1"/>
      </w:pPr>
      <w:r>
        <w:t xml:space="preserve">Abstract Academic Document: The Role and Significance of a Lawyer in the United Kingdom, London</w:t>
      </w:r>
    </w:p>
    <w:p>
      <w:pPr>
        <w:pStyle w:val="FirstParagraph"/>
      </w:pPr>
      <w:r>
        <w:t xml:space="preserve">This abstract academic document explores the multifaceted role of a lawyer within the legal framework of the United Kingdom, with particular emphasis on the city of London. As a global financial and legal hub, London presents unique challenges and opportunities for legal practitioners. The study investigates how lawyers in this dynamic urban center navigate complex legislative environments, uphold ethical standards, and contribute to both national and international jurisprudence. The document also examines the evolving landscape of legal practice in the United Kingdom, highlighting the critical importance of a lawyer’s expertise in shaping legal outcomes within one of Europe’s most influential cities.</w:t>
      </w:r>
    </w:p>
    <w:bookmarkStart w:id="20" w:name="introduction"/>
    <w:p>
      <w:pPr>
        <w:pStyle w:val="Heading2"/>
      </w:pPr>
      <w:r>
        <w:t xml:space="preserve">1. Introduction</w:t>
      </w:r>
    </w:p>
    <w:p>
      <w:pPr>
        <w:pStyle w:val="FirstParagraph"/>
      </w:pPr>
      <w:r>
        <w:t xml:space="preserve">The United Kingdom (UK) is renowned for its robust and historically rich legal system, which has long served as a model for common law jurisdictions worldwide. London, the capital of the UK, stands as a preeminent center for legal services, hosting over 130 law firms with 500 or more employees. The role of a lawyer in this context is not merely transactional but deeply intertwined with the governance, economy, and social fabric of the city. This abstract academic document seeks to dissect the responsibilities, challenges, and societal impact of legal professionals operating in London’s unique legal ecosystem.</w:t>
      </w:r>
    </w:p>
    <w:bookmarkEnd w:id="20"/>
    <w:bookmarkStart w:id="21" w:name="legal-framework-of-the-united-kingdom"/>
    <w:p>
      <w:pPr>
        <w:pStyle w:val="Heading2"/>
      </w:pPr>
      <w:r>
        <w:t xml:space="preserve">2. Legal Framework of the United Kingdom</w:t>
      </w:r>
    </w:p>
    <w:p>
      <w:pPr>
        <w:pStyle w:val="FirstParagraph"/>
      </w:pPr>
      <w:r>
        <w:t xml:space="preserve">The United Kingdom operates a hybrid system that blends common law traditions with statutory laws enacted by Parliament. This dual framework requires lawyers to be well-versed in interpreting case law, statutes, and regulatory guidelines. In London, the presence of institutions such as the Supreme Court of the United Kingdom and numerous specialized tribunals underscores the city’s role as a nexus for legal adjudication. A lawyer practicing in London must navigate this intricate system while adhering to professional standards set by bodies like The Law Society and The Bar Standards Board.</w:t>
      </w:r>
    </w:p>
    <w:bookmarkEnd w:id="21"/>
    <w:bookmarkStart w:id="22" w:name="specializations-and-professional-demands"/>
    <w:p>
      <w:pPr>
        <w:pStyle w:val="Heading2"/>
      </w:pPr>
      <w:r>
        <w:t xml:space="preserve">3. Specializations and Professional Demands</w:t>
      </w:r>
    </w:p>
    <w:p>
      <w:pPr>
        <w:pStyle w:val="FirstParagraph"/>
      </w:pPr>
      <w:r>
        <w:t xml:space="preserve">The United Kingdom is home to diverse legal specializations, with London serving as the epicenter of many high-profile practices. Lawyers in the city often specialize in areas such as corporate law, international trade, financial regulation, intellectual property rights, and human rights law. The demand for legal expertise in these domains is driven by London’s status as a global financial center and its role in facilitating cross-border transactions. Additionally, lawyers must possess strong advocacy skills to represent clients in both courtroom settings and alternative dispute resolution mechanisms.</w:t>
      </w:r>
    </w:p>
    <w:bookmarkEnd w:id="22"/>
    <w:bookmarkStart w:id="23" w:name="ethical-and-societal-responsibilities"/>
    <w:p>
      <w:pPr>
        <w:pStyle w:val="Heading2"/>
      </w:pPr>
      <w:r>
        <w:t xml:space="preserve">4. Ethical and Societal Responsibilities</w:t>
      </w:r>
    </w:p>
    <w:p>
      <w:pPr>
        <w:pStyle w:val="FirstParagraph"/>
      </w:pPr>
      <w:r>
        <w:t xml:space="preserve">The profession of a lawyer in the United Kingdom is underpinned by a strict ethical code designed to protect client confidentiality, ensure justice, and maintain public trust. In London, where legal cases often have international implications, lawyers must balance local regulations with global standards. For instance, the UK’s post-Brexit legal landscape has necessitated new approaches to cross-border litigation and regulatory compliance. Furthermore, lawyers in London are frequently called upon to address issues of social justice, such as immigration law reforms and environmental regulation advocacy.</w:t>
      </w:r>
    </w:p>
    <w:bookmarkEnd w:id="23"/>
    <w:bookmarkStart w:id="24" w:name="educational-and-career-pathways"/>
    <w:p>
      <w:pPr>
        <w:pStyle w:val="Heading2"/>
      </w:pPr>
      <w:r>
        <w:t xml:space="preserve">5. Educational and Career Pathways</w:t>
      </w:r>
    </w:p>
    <w:p>
      <w:pPr>
        <w:pStyle w:val="FirstParagraph"/>
      </w:pPr>
      <w:r>
        <w:t xml:space="preserve">Becoming a lawyer in the United Kingdom requires rigorous academic training. Aspiring legal professionals typically pursue a Jurisprudence (LLB) degree at a recognized UK university, followed by vocational training such as the Legal Practice Course (LPC) for solicitors or the Bar Professional Training Course (BPTC) for barristers. London hosts some of the world’s most prestigious law schools, including University College London and King’s College London, which contribute to the city’s reputation as a premier legal education hub. The competitive nature of legal careers in London underscores the need for continuous professional development and adaptability.</w:t>
      </w:r>
    </w:p>
    <w:bookmarkEnd w:id="24"/>
    <w:bookmarkStart w:id="25" w:name="challenges-facing-lawyers-in-london"/>
    <w:p>
      <w:pPr>
        <w:pStyle w:val="Heading2"/>
      </w:pPr>
      <w:r>
        <w:t xml:space="preserve">6. Challenges Facing Lawyers in London</w:t>
      </w:r>
    </w:p>
    <w:p>
      <w:pPr>
        <w:pStyle w:val="FirstParagraph"/>
      </w:pPr>
      <w:r>
        <w:t xml:space="preserve">Despite its prestige, practicing law in London presents significant challenges. The high cost of living, intense competition among firms, and the pressure to deliver results within tight deadlines are common stressors for legal professionals. Additionally, the UK’s ongoing legislative changes—such as reforms to housing laws and data protection regulations—require lawyers to remain vigilant about evolving legal landscapes. Cybersecurity threats also pose a growing concern for legal firms handling sensitive client information.</w:t>
      </w:r>
    </w:p>
    <w:bookmarkEnd w:id="25"/>
    <w:bookmarkStart w:id="26" w:name="the-lawyer-as-a-pillar-of-justice"/>
    <w:p>
      <w:pPr>
        <w:pStyle w:val="Heading2"/>
      </w:pPr>
      <w:r>
        <w:t xml:space="preserve">7. The Lawyer as a Pillar of Justice</w:t>
      </w:r>
    </w:p>
    <w:p>
      <w:pPr>
        <w:pStyle w:val="FirstParagraph"/>
      </w:pPr>
      <w:r>
        <w:t xml:space="preserve">In the United Kingdom, particularly in London, lawyers play an indispensable role in upholding justice and ensuring the rule of law. Their work extends beyond courtroom battles to include policy advocacy, community legal aid initiatives, and corporate governance advisory roles. In a city where legal disputes can have national or international repercussions, the integrity of a lawyer’s conduct is paramount. The study emphasizes how lawyers in London contribute to shaping equitable legal systems that balance individual rights with collective interests.</w:t>
      </w:r>
    </w:p>
    <w:bookmarkEnd w:id="26"/>
    <w:bookmarkStart w:id="27" w:name="conclusion"/>
    <w:p>
      <w:pPr>
        <w:pStyle w:val="Heading2"/>
      </w:pPr>
      <w:r>
        <w:t xml:space="preserve">8. Conclusion</w:t>
      </w:r>
    </w:p>
    <w:p>
      <w:pPr>
        <w:pStyle w:val="FirstParagraph"/>
      </w:pPr>
      <w:r>
        <w:t xml:space="preserve">This abstract academic document underscores the vital role of a lawyer within the United Kingdom, particularly in London, where the intersection of tradition and modernity defines legal practice. As a global city, London demands that legal professionals possess not only deep knowledge of UK law but also an understanding of international legal principles. The study highlights how lawyers in this region navigate complex challenges while upholding ethical standards and contributing to the broader goal of justice. Future research could explore the impact of technological advancements, such as AI-driven legal tools, on the evolving role of lawyers in London’s dynamic legal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United Kingdom London</dc:title>
  <dc:creator/>
  <dc:language>en</dc:language>
  <cp:keywords/>
  <dcterms:created xsi:type="dcterms:W3CDTF">2026-07-23T23:13:29Z</dcterms:created>
  <dcterms:modified xsi:type="dcterms:W3CDTF">2026-07-23T23:13:29Z</dcterms:modified>
</cp:coreProperties>
</file>

<file path=docProps/custom.xml><?xml version="1.0" encoding="utf-8"?>
<Properties xmlns="http://schemas.openxmlformats.org/officeDocument/2006/custom-properties" xmlns:vt="http://schemas.openxmlformats.org/officeDocument/2006/docPropsVTypes"/>
</file>