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f202bbc565c09da41715c5fc1c3b3a298e99dd"/>
    <w:p>
      <w:pPr>
        <w:pStyle w:val="Heading1"/>
      </w:pPr>
      <w:r>
        <w:t xml:space="preserve">Abstract Academic: The Evolving Role of Librarians in Australia, Sydney</w:t>
      </w:r>
    </w:p>
    <w:p>
      <w:pPr>
        <w:pStyle w:val="FirstParagraph"/>
      </w:pPr>
      <w:r>
        <w:rPr>
          <w:bCs/>
          <w:b/>
        </w:rPr>
        <w:t xml:space="preserve">Context:</w:t>
      </w:r>
      <w:r>
        <w:t xml:space="preserve"> </w:t>
      </w:r>
      <w:r>
        <w:t xml:space="preserve">In the dynamic academic and research landscape of Australia, particularly within the bustling intellectual hub of Sydney, librarians occupy a pivotal role. Their responsibilities have expanded beyond traditional custodianship of physical collections to encompass digital curation, information literacy instruction, and interdisciplinary collaboration. This abstract explores the multifaceted contributions of librarians in Sydney-based academic institutions and their adaptation to contemporary challenges such as technological integration, data management, and the democratization of knowledge.</w:t>
      </w:r>
    </w:p>
    <w:bookmarkStart w:id="20" w:name="introduction"/>
    <w:p>
      <w:pPr>
        <w:pStyle w:val="Heading2"/>
      </w:pPr>
      <w:r>
        <w:t xml:space="preserve">Introduction</w:t>
      </w:r>
    </w:p>
    <w:p>
      <w:pPr>
        <w:pStyle w:val="FirstParagraph"/>
      </w:pPr>
      <w:r>
        <w:t xml:space="preserve">The role of a librarian has undergone significant transformation over the past decade, especially within Australia’s leading universities and research centers in Sydney. Historically perceived as custodians of books and journals, modern librarians are now integral to fostering academic excellence, supporting research innovation, and ensuring equitable access to information. In Sydney—a city home to prestigious institutions like the University of Sydney, UNSW (University of New South Wales), and the Australian National University’s branches—librarians navigate a complex ecosystem of digital resources, open-access publishing initiatives, and cross-sector partnerships. This abstract examines how librarians in Sydney contribute to shaping Australia’s academic and cultural identity while addressing localized challenges such as funding gaps, technological disparities, and the need for continuous professional development.</w:t>
      </w:r>
    </w:p>
    <w:bookmarkEnd w:id="20"/>
    <w:bookmarkStart w:id="21" w:name="the-evolution-of-librarian-roles"/>
    <w:p>
      <w:pPr>
        <w:pStyle w:val="Heading2"/>
      </w:pPr>
      <w:r>
        <w:t xml:space="preserve">The Evolution of Librarian Roles</w:t>
      </w:r>
    </w:p>
    <w:p>
      <w:pPr>
        <w:pStyle w:val="FirstParagraph"/>
      </w:pPr>
      <w:r>
        <w:t xml:space="preserve">In the 21st century, Sydney-based librarians are at the forefront of redefining their profession to align with global trends in education and research. Their responsibilities now include managing vast digital archives, providing training on data analysis tools, and curating open-access repositories that promote scholarly collaboration. For instance, librarians at the University of Sydney’s libraries have pioneered initiatives to digitize rare manuscripts and indigenous cultural materials, ensuring these resources are accessible to both local and international scholars while respecting ethical guidelines.</w:t>
      </w:r>
    </w:p>
    <w:p>
      <w:pPr>
        <w:pStyle w:val="BodyText"/>
      </w:pPr>
      <w:r>
        <w:t xml:space="preserve">Moreover, librarians in Sydney are increasingly involved in teaching information literacy skills, which are critical for students navigating an era of misinformation. They design workshops on evaluating sources, citing academic works correctly (e.g., adhering to APA or MLA styles), and leveraging tools like EndNote or Zotero for research management. These efforts align with Australia’s broader educational goals to produce digitally competent graduates capable of contributing to a knowledge-driven economy.</w:t>
      </w:r>
    </w:p>
    <w:bookmarkEnd w:id="21"/>
    <w:bookmarkStart w:id="22" w:name="challenges-faced-by-librarians-in-sydney"/>
    <w:p>
      <w:pPr>
        <w:pStyle w:val="Heading2"/>
      </w:pPr>
      <w:r>
        <w:t xml:space="preserve">Challenges Faced by Librarians in Sydney</w:t>
      </w:r>
    </w:p>
    <w:p>
      <w:pPr>
        <w:pStyle w:val="FirstParagraph"/>
      </w:pPr>
      <w:r>
        <w:t xml:space="preserve">Despite their growing influence, librarians in Sydney face unique challenges that require strategic intervention. One significant issue is the digital divide within the region. While urban areas like Sydney’s Central Business District (CBD) boast advanced library infrastructures, regional institutions within New South Wales (NSW) often struggle with outdated technology and insufficient funding. This disparity can hinder collaborative research projects between Sydney-based universities and their counterparts in rural Australia.</w:t>
      </w:r>
    </w:p>
    <w:p>
      <w:pPr>
        <w:pStyle w:val="BodyText"/>
      </w:pPr>
      <w:r>
        <w:t xml:space="preserve">Another challenge is the rapid obsolescence of information systems. Libraries in Sydney must continuously invest in software updates, cybersecurity measures, and user-friendly interfaces to meet the demands of tech-savvy students and researchers. Additionally, librarians are tasked with balancing traditional library services (e.g., physical book lending) with emerging needs such as virtual reality (VR) labs or AI-driven research assistance tools.</w:t>
      </w:r>
    </w:p>
    <w:bookmarkEnd w:id="22"/>
    <w:bookmarkStart w:id="23" w:name="contributions-to-academic-excellence"/>
    <w:p>
      <w:pPr>
        <w:pStyle w:val="Heading2"/>
      </w:pPr>
      <w:r>
        <w:t xml:space="preserve">Contributions to Academic Excellence</w:t>
      </w:r>
    </w:p>
    <w:p>
      <w:pPr>
        <w:pStyle w:val="FirstParagraph"/>
      </w:pPr>
      <w:r>
        <w:t xml:space="preserve">The impact of Sydney’s librarians on academic excellence is profound. They act as liaisons between faculty and students, ensuring that research outputs are disseminated effectively through journals, conferences, and institutional repositories. For example, the UNSW Library’s Data Services Team provides specialized support for researchers in fields like environmental science and engineering, offering tools for data visualization and statistical analysis.</w:t>
      </w:r>
    </w:p>
    <w:p>
      <w:pPr>
        <w:pStyle w:val="BodyText"/>
      </w:pPr>
      <w:r>
        <w:t xml:space="preserve">Librarians also play a crucial role in promoting diversity and inclusion within academic spaces. In Sydney, where cultural plurality is a hallmark of society, librarians curate collections that reflect the city’s multicultural heritage. Initiatives such as multilingual signage, translated resources for non-English-speaking students, and partnerships with indigenous communities exemplify their commitment to equitable knowledge access.</w:t>
      </w:r>
    </w:p>
    <w:bookmarkEnd w:id="23"/>
    <w:bookmarkStart w:id="24" w:name="future-directions"/>
    <w:p>
      <w:pPr>
        <w:pStyle w:val="Heading2"/>
      </w:pPr>
      <w:r>
        <w:t xml:space="preserve">Future Directions</w:t>
      </w:r>
    </w:p>
    <w:p>
      <w:pPr>
        <w:pStyle w:val="FirstParagraph"/>
      </w:pPr>
      <w:r>
        <w:t xml:space="preserve">As Australia and Sydney continue to prioritize innovation in education, the role of librarians will likely evolve further. Emerging trends such as artificial intelligence (AI), machine learning, and blockchain technology may redefine how libraries manage information. For instance, AI-powered chatbots could assist students with routine inquiries, freeing librarians to focus on higher-level tasks like mentoring graduate researchers or fostering interdisciplinary collaborations.</w:t>
      </w:r>
    </w:p>
    <w:p>
      <w:pPr>
        <w:pStyle w:val="BodyText"/>
      </w:pPr>
      <w:r>
        <w:t xml:space="preserve">Librarians in Sydney must also advocate for policy changes that ensure sustainable funding for library services. This includes lobbying for increased government investment in digital infrastructure and supporting open-access publishing models to reduce the financial barriers faced by researchers from lower-income backgrounds.</w:t>
      </w:r>
    </w:p>
    <w:bookmarkEnd w:id="24"/>
    <w:bookmarkStart w:id="25" w:name="conclusion"/>
    <w:p>
      <w:pPr>
        <w:pStyle w:val="Heading2"/>
      </w:pPr>
      <w:r>
        <w:t xml:space="preserve">Conclusion</w:t>
      </w:r>
    </w:p>
    <w:p>
      <w:pPr>
        <w:pStyle w:val="FirstParagraph"/>
      </w:pPr>
      <w:r>
        <w:t xml:space="preserve">In conclusion, librarians in Sydney are indispensable to the academic and cultural fabric of Australia. Their work spans the preservation of knowledge, the promotion of research excellence, and the empowerment of students through digital literacy. As Sydney continues to emerge as a global center for education and innovation, librarians will remain vital stewards of information, adapting their practices to meet evolving societal needs while upholding the principles of equity, access, and lifelong learning.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Australia, Sydney</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