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88cf3d887d1c3452cbb63f9a39652606cc40f68"/>
    <w:p>
      <w:pPr>
        <w:pStyle w:val="Heading1"/>
      </w:pPr>
      <w:r>
        <w:t xml:space="preserve">Abstract Academic Document: The Role of Librarian in Bangladesh Dhaka</w:t>
      </w:r>
    </w:p>
    <w:p>
      <w:pPr>
        <w:pStyle w:val="FirstParagraph"/>
      </w:pPr>
      <w:r>
        <w:rPr>
          <w:bCs/>
          <w:b/>
        </w:rPr>
        <w:t xml:space="preserve">Abstract:</w:t>
      </w:r>
    </w:p>
    <w:p>
      <w:pPr>
        <w:pStyle w:val="BodyText"/>
      </w:pPr>
      <w:r>
        <w:t xml:space="preserve">The role of the librarian has evolved significantly in the 21st century, particularly within academic institutions where information literacy, digital resource management, and user-centric services are prioritized. In Bangladesh Dhaka, a city renowned for its vibrant academic and cultural environment, librarians occupy a pivotal position in shaping educational outcomes and fostering intellectual growth. This abstract academic document explores the multifaceted responsibilities of the librarian in Bangladesh Dhaka, emphasizing their contributions to academia, challenges they face in a rapidly modernizing society, and their role as facilitators of knowledge dissemination. By analyzing the unique socio-economic and technological context of Bangladesh Dhaka, this study highlights how librarians adapt to meet the demands of students, researchers, and educators while preserving the integrity of traditional library practices.</w:t>
      </w:r>
    </w:p>
    <w:bookmarkStart w:id="20" w:name="Xd66afcea0f1e195ecb3b0a6e46e5ae566343d10"/>
    <w:p>
      <w:pPr>
        <w:pStyle w:val="Heading2"/>
      </w:pPr>
      <w:r>
        <w:t xml:space="preserve">The Evolving Role of Librarian in Academic Settings</w:t>
      </w:r>
    </w:p>
    <w:p>
      <w:pPr>
        <w:pStyle w:val="FirstParagraph"/>
      </w:pPr>
      <w:r>
        <w:t xml:space="preserve">In contemporary academic environments, the librarian is no longer confined to managing physical collections. In Bangladesh Dhaka, librarians are tasked with curating vast digital archives, providing training on research methodologies, and ensuring equitable access to information resources. Universities such as the University of Dhaka and BRAC University have integrated librarians into their core academic infrastructure, recognizing their role in enhancing student performance and supporting faculty research. The librarian in Bangladesh Dhaka must navigate a dual responsibility: preserving the cultural heritage of South Asian knowledge systems while embracing global trends in open-access publishing and data analytics.</w:t>
      </w:r>
    </w:p>
    <w:bookmarkEnd w:id="20"/>
    <w:bookmarkStart w:id="21" w:name="Xe24c48a56c3905dd92cc6e7dee4083218f48494"/>
    <w:p>
      <w:pPr>
        <w:pStyle w:val="Heading2"/>
      </w:pPr>
      <w:r>
        <w:t xml:space="preserve">Challenges Faced by Librarians in Bangladesh Dhaka</w:t>
      </w:r>
    </w:p>
    <w:p>
      <w:pPr>
        <w:pStyle w:val="FirstParagraph"/>
      </w:pPr>
      <w:r>
        <w:t xml:space="preserve">Bangladesh Dhaka presents unique challenges for librarians, including limited funding for library infrastructure, a growing demand for digital resources, and the need to address the digital divide among students from diverse socio-economic backgrounds. Many academic libraries in the city struggle with outdated technology and insufficient training programs to equip librarians with skills in data management and artificial intelligence-driven cataloging systems. Furthermore, language barriers persist, as a significant portion of scholarly content is published in English, requiring librarians to offer translation services or multilingual support to ensure inclusivity.</w:t>
      </w:r>
    </w:p>
    <w:bookmarkEnd w:id="21"/>
    <w:bookmarkStart w:id="22" w:name="Xc2099fb27db4dd6fcde17dd90d1146591bc849a"/>
    <w:p>
      <w:pPr>
        <w:pStyle w:val="Heading2"/>
      </w:pPr>
      <w:r>
        <w:t xml:space="preserve">Librarians as Catalysts for Education and Innovation</w:t>
      </w:r>
    </w:p>
    <w:p>
      <w:pPr>
        <w:pStyle w:val="FirstParagraph"/>
      </w:pPr>
      <w:r>
        <w:t xml:space="preserve">The librarian in Bangladesh Dhaka serves as a critical bridge between academia and the broader community. By organizing workshops on digital literacy, offering guidance on academic integrity, and curating specialized subject-specific collections, librarians contribute to the holistic development of students. For instance, libraries at institutions like Dhaka University of Engineering &amp; Technology have partnered with international organizations to provide access to global research databases, enabling local scholars to compete on a global scale. Librarians also play a vital role in promoting reading culture among younger demographics through initiatives such as children’s story hours and book fairs.</w:t>
      </w:r>
    </w:p>
    <w:bookmarkEnd w:id="22"/>
    <w:bookmarkStart w:id="23" w:name="Xa5d78604ab4f30e6d3cd793713e0f26d0fffa90"/>
    <w:p>
      <w:pPr>
        <w:pStyle w:val="Heading2"/>
      </w:pPr>
      <w:r>
        <w:t xml:space="preserve">Technological Integration and Future Prospects</w:t>
      </w:r>
    </w:p>
    <w:p>
      <w:pPr>
        <w:pStyle w:val="FirstParagraph"/>
      </w:pPr>
      <w:r>
        <w:t xml:space="preserve">As Bangladesh Dhaka continues its rapid urbanization, the integration of technology in library systems has become imperative. Librarians are increasingly adopting tools like RFID-based inventory management, AI-powered recommendation engines, and cloud-based resource sharing platforms. However, this transition requires substantial investment in training and infrastructure, which remains a challenge for many public and private libraries. The future of the librarian in Bangladesh Dhaka hinges on their ability to balance traditional custodianship of knowledge with innovative technological adoption.</w:t>
      </w:r>
    </w:p>
    <w:bookmarkEnd w:id="23"/>
    <w:bookmarkStart w:id="24" w:name="conclusion"/>
    <w:p>
      <w:pPr>
        <w:pStyle w:val="Heading2"/>
      </w:pPr>
      <w:r>
        <w:t xml:space="preserve">Conclusion</w:t>
      </w:r>
    </w:p>
    <w:p>
      <w:pPr>
        <w:pStyle w:val="FirstParagraph"/>
      </w:pPr>
      <w:r>
        <w:t xml:space="preserve">In conclusion, the librarian in Bangladesh Dhaka is a dynamic professional who embodies the intersection of tradition and modernity. Their work is instrumental in shaping the academic landscape of one of South Asia’s most populous cities. By addressing challenges related to funding, digital access, and cultural inclusivity, librarians can ensure that their institutions remain at the forefront of educational innovation. This abstract academic document underscores the indispensable role of the librarian in Bangladesh Dhaka and advocates for increased investment in their professional development to meet the evolving needs of a knowledge-driven society.</w:t>
      </w:r>
    </w:p>
    <w:p>
      <w:pPr>
        <w:pStyle w:val="BodyText"/>
      </w:pPr>
      <w:r>
        <w:rPr>
          <w:iCs/>
          <w:i/>
        </w:rPr>
        <w:t xml:space="preserve">Keywords:</w:t>
      </w:r>
      <w:r>
        <w:t xml:space="preserve"> </w:t>
      </w:r>
      <w:r>
        <w:t xml:space="preserve">Librarian, Bangladesh Dhaka, Academic Libraries, Digital Resources, Information Literacy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 in Bangladesh Dhaka</dc:title>
  <dc:creator/>
  <dc:language>en</dc:language>
  <cp:keywords/>
  <dcterms:created xsi:type="dcterms:W3CDTF">2026-07-21T06:44:24Z</dcterms:created>
  <dcterms:modified xsi:type="dcterms:W3CDTF">2026-07-21T06:44:24Z</dcterms:modified>
</cp:coreProperties>
</file>

<file path=docProps/custom.xml><?xml version="1.0" encoding="utf-8"?>
<Properties xmlns="http://schemas.openxmlformats.org/officeDocument/2006/custom-properties" xmlns:vt="http://schemas.openxmlformats.org/officeDocument/2006/docPropsVTypes"/>
</file>