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0" w:name="X160d49e6d05fb369a5fe67c553a877f47fc9f96"/>
    <w:p>
      <w:pPr>
        <w:pStyle w:val="Heading1"/>
      </w:pPr>
      <w:r>
        <w:t xml:space="preserve">Abstract Academic Document: The Role of Librarians in Indonesia Jakarta</w:t>
      </w:r>
    </w:p>
    <w:p>
      <w:pPr>
        <w:pStyle w:val="FirstParagraph"/>
      </w:pPr>
      <w:r>
        <w:rPr>
          <w:bCs/>
          <w:b/>
        </w:rPr>
        <w:t xml:space="preserve">Abstract academic:</w:t>
      </w:r>
    </w:p>
    <w:p>
      <w:pPr>
        <w:pStyle w:val="BodyText"/>
      </w:pPr>
      <w:r>
        <w:t xml:space="preserve">In the context of rapid digital transformation and evolving educational paradigms, the role of a librarian in Indonesia Jakarta has undergone significant redefinition. This abstract academic document explores the multifaceted responsibilities, challenges, and contributions of librarians operating within the socio-cultural and technological landscape of Jakarta, Indonesia. As a metropolis with over 10 million residents and a hub for higher education institutions such as Universitas Indonesia (UI), Institut Teknologi Bandung (ITB), and other prominent academic centers, Jakarta presents unique opportunities and challenges for librarians to serve diverse communities. The document emphasizes the critical importance of librarians in facilitating knowledge dissemination, promoting information literacy, and supporting research initiatives while navigating the complexities of Indonesia’s digital infrastructure and cultural diversity.</w:t>
      </w:r>
    </w:p>
    <w:p>
      <w:pPr>
        <w:pStyle w:val="BodyText"/>
      </w:pPr>
      <w:r>
        <w:t xml:space="preserve">Librarians in Jakarta are not merely custodians of books but dynamic professionals who act as intermediaries between users and information resources. Their responsibilities extend beyond traditional roles to include curating digital archives, managing open-access platforms, and providing training on emerging technologies such as artificial intelligence (AI) tools for research. In an era where misinformation proliferates, librarians in Jakarta are increasingly tasked with fostering critical thinking skills among students, researchers, and the general public. This is particularly vital in Indonesia’s context, where access to credible academic sources remains uneven across regions and socio-economic groups.</w:t>
      </w:r>
    </w:p>
    <w:p>
      <w:pPr>
        <w:pStyle w:val="BodyText"/>
      </w:pPr>
      <w:r>
        <w:t xml:space="preserve">The document highlights the unique challenges faced by librarians in Jakarta. One of the primary obstacles is the rapid pace of technological advancement, which requires continuous upskilling and adaptation. For instance, libraries must integrate virtual reality (VR) tools into educational programs while maintaining traditional reference services. Additionally, financial constraints often hinder the acquisition of modern resources such as e-books, journals, and databases. In Jakarta’s public libraries, limited budgets force librarians to prioritize resources based on user demand and institutional needs.</w:t>
      </w:r>
    </w:p>
    <w:p>
      <w:pPr>
        <w:pStyle w:val="BodyText"/>
      </w:pPr>
      <w:r>
        <w:t xml:space="preserve">Cultural considerations further shape the work of librarians in Indonesia Jakarta. The region is characterized by a blend of traditional Javanese heritage and modern cosmopolitan influences. Librarians must balance the preservation of indigenous knowledge systems with the integration of global academic standards. This duality is evident in libraries that house both rare manuscripts from Java’s royal courts and cutting-edge scientific publications. Moreover, librarians play a pivotal role in promoting multilingual resources to accommodate Jakarta’s diverse population, including immigrants and expatriates.</w:t>
      </w:r>
    </w:p>
    <w:p>
      <w:pPr>
        <w:pStyle w:val="BodyText"/>
      </w:pPr>
      <w:r>
        <w:t xml:space="preserve">Another critical aspect discussed in this document is the impact of the COVID-19 pandemic on library services. The crisis accelerated the adoption of remote access to digital resources, requiring librarians to develop virtual outreach strategies. For example, libraries in Jakarta launched online workshops on digital literacy and virtual reference desks to support students during lockdowns. These initiatives underscored the adaptability of librarians in ensuring uninterrupted access to information despite physical distancing measures.</w:t>
      </w:r>
    </w:p>
    <w:p>
      <w:pPr>
        <w:pStyle w:val="BodyText"/>
      </w:pPr>
      <w:r>
        <w:t xml:space="preserve">The academic contributions of librarians in Jakarta extend beyond institutional boundaries. They collaborate with universities, research institutes, and community organizations to enhance scholarly communication and public engagement. For instance, partnerships between university libraries and local museums have led to the digitization of historical artifacts, making them accessible to global audiences. Such collaborations exemplify the librarian’s role as a facilitator of interdisciplinary knowledge exchange.</w:t>
      </w:r>
    </w:p>
    <w:p>
      <w:pPr>
        <w:pStyle w:val="BodyText"/>
      </w:pPr>
      <w:r>
        <w:t xml:space="preserve">Furthermore, this document emphasizes the need for policy support to strengthen librarians’ capacity in Jakarta. Government agencies and private stakeholders must invest in infrastructure, training programs, and community outreach initiatives to empower librarians. The Indonesian Ministry of Education’s recent push for digital literacy education aligns with these goals but requires localized implementation strategies tailored to Jakarta’s urban dynamics.</w:t>
      </w:r>
    </w:p>
    <w:p>
      <w:pPr>
        <w:pStyle w:val="BodyText"/>
      </w:pPr>
      <w:r>
        <w:t xml:space="preserve">In conclusion, the librarian in Indonesia Jakarta is a cornerstone of the city’s intellectual ecosystem. Their evolving role as educators, technologists, and cultural ambassadors underscores their significance in advancing knowledge equity and fostering innovation. By addressing systemic challenges through collaboration, resourcefulness, and policy advocacy, librarians can continue to shape Jakarta’s future as a center for academic excellence in Southeast Asia.</w:t>
      </w:r>
    </w:p>
    <w:p>
      <w:pPr>
        <w:pStyle w:val="BodyText"/>
      </w:pPr>
      <w:r>
        <w:rPr>
          <w:bCs/>
          <w:b/>
        </w:rPr>
        <w:t xml:space="preserve">Keywords:</w:t>
      </w:r>
      <w:r>
        <w:t xml:space="preserve"> </w:t>
      </w:r>
      <w:r>
        <w:t xml:space="preserve">Librarian, Indonesia Jakarta, Information Literacy, Digital Transformation, Academic Libraries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Librarians in Indonesia Jakarta</dc:title>
  <dc:creator/>
  <cp:keywords/>
  <dcterms:created xsi:type="dcterms:W3CDTF">2026-07-21T16:24:46Z</dcterms:created>
  <dcterms:modified xsi:type="dcterms:W3CDTF">2026-07-21T16:24:46Z</dcterms:modified>
</cp:coreProperties>
</file>

<file path=docProps/custom.xml><?xml version="1.0" encoding="utf-8"?>
<Properties xmlns="http://schemas.openxmlformats.org/officeDocument/2006/custom-properties" xmlns:vt="http://schemas.openxmlformats.org/officeDocument/2006/docPropsVTypes"/>
</file>