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Japan</w:t>
      </w:r>
      <w:r>
        <w:t xml:space="preserve"> </w:t>
      </w:r>
      <w:r>
        <w:t xml:space="preserve">Kyoto</w:t>
      </w:r>
    </w:p>
    <w:bookmarkStart w:id="27" w:name="X0d2e903d1103b7493644a3247611821d7ad3076"/>
    <w:p>
      <w:pPr>
        <w:pStyle w:val="Heading1"/>
      </w:pPr>
      <w:r>
        <w:t xml:space="preserve">Abstract Academic Document: The Role of the Librarian in Japan Kyoto</w:t>
      </w:r>
    </w:p>
    <w:bookmarkStart w:id="20" w:name="introduction"/>
    <w:p>
      <w:pPr>
        <w:pStyle w:val="Heading2"/>
      </w:pPr>
      <w:r>
        <w:t xml:space="preserve">Introduction</w:t>
      </w:r>
    </w:p>
    <w:p>
      <w:pPr>
        <w:pStyle w:val="FirstParagraph"/>
      </w:pPr>
      <w:r>
        <w:t xml:space="preserve">The librarian, as a pivotal figure in academic and cultural institutions, holds a unique position within the socio-historical fabric of Japan Kyoto. This abstract academic document explores the multifaceted responsibilities, challenges, and evolving role of librarians in Kyoto—a city renowned for its rich heritage, advanced education system, and dynamic interplay between tradition and modernity. By examining the context-specific demands placed on librarians in this region, this analysis underscores their critical contribution to preserving knowledge systems, fostering intellectual engagement, and adapting to the needs of a globally connected yet culturally distinct society.</w:t>
      </w:r>
    </w:p>
    <w:bookmarkEnd w:id="20"/>
    <w:bookmarkStart w:id="21" w:name="the-role-of-librarians-in-japan-kyoto"/>
    <w:p>
      <w:pPr>
        <w:pStyle w:val="Heading2"/>
      </w:pPr>
      <w:r>
        <w:t xml:space="preserve">The Role of Librarians in Japan Kyoto</w:t>
      </w:r>
    </w:p>
    <w:p>
      <w:pPr>
        <w:pStyle w:val="FirstParagraph"/>
      </w:pPr>
      <w:r>
        <w:t xml:space="preserve">In Japan Kyoto, the librarian is more than a custodian of books; they are an integral part of the city’s cultural and academic ecosystem. As one of Japan’s most historically significant cities, Kyoto is home to over 50 universities, research institutes, and public libraries that serve as hubs for both traditional and contemporary knowledge dissemination. The role of the librarian in this setting extends beyond cataloging collections or managing databases—they are educators, technologists, community liaisons, and cultural ambassadors. Their work aligns with Kyoto’s dual identity as a center of ancient scholarship (e.g., Heian-era texts preserved in temples) and a modern hub for innovation (e.g., digital humanities initiatives at Kyoto University).</w:t>
      </w:r>
    </w:p>
    <w:p>
      <w:pPr>
        <w:pStyle w:val="BodyText"/>
      </w:pPr>
      <w:r>
        <w:t xml:space="preserve">Librarians in Kyoto are tasked with curating vast collections that span centuries, including rare manuscripts, digitized archives, and international journals. Their expertise is essential in ensuring that these resources remain accessible to students, researchers, and the general public. For instance, the Kyoto Imperial Library (Kyoto Daigaku Kiyomizu) relies on librarians to preserve historical documents while integrating modern technologies such as AI-driven search systems and virtual reality exhibits. This duality of preserving heritage and embracing innovation defines the librarian’s role in Kyoto.</w:t>
      </w:r>
    </w:p>
    <w:bookmarkEnd w:id="21"/>
    <w:bookmarkStart w:id="22" w:name="cultural-and-educational-context"/>
    <w:p>
      <w:pPr>
        <w:pStyle w:val="Heading2"/>
      </w:pPr>
      <w:r>
        <w:t xml:space="preserve">Cultural and Educational Context</w:t>
      </w:r>
    </w:p>
    <w:p>
      <w:pPr>
        <w:pStyle w:val="FirstParagraph"/>
      </w:pPr>
      <w:r>
        <w:t xml:space="preserve">Kyoto’s cultural ethos, deeply rooted in Confucianism, Shintoism, and Buddhist traditions, influences the expectations placed on librarians. In contrast to Western models of librarianship that emphasize individualism and rapid technological adoption, Kyoto’s librarians often operate within a framework that prioritizes collective knowledge preservation and intergenerational learning. This is evident in initiatives such as community literacy programs in rural Kyoto districts or the digitization of Edo-period scrolls for public access through local libraries.</w:t>
      </w:r>
    </w:p>
    <w:p>
      <w:pPr>
        <w:pStyle w:val="BodyText"/>
      </w:pPr>
      <w:r>
        <w:t xml:space="preserve">Furthermore, the city’s prestigious academic institutions—such as Kyoto University, one of Japan’s most renowned research universities—place a high demand on librarians to support interdisciplinary research. For example, Kyoto University’s Library System employs specialized librarians in fields ranging from archaeology to quantum physics, ensuring that students and scholars have access to cutting-edge resources. These professionals also collaborate with international researchers visiting Kyoto through programs like the Japan Society for the Promotion of Science (JSPS), fostering global academic exchange while maintaining cultural sensitivity.</w:t>
      </w:r>
    </w:p>
    <w:bookmarkEnd w:id="22"/>
    <w:bookmarkStart w:id="23" w:name="Xf4e57e8a8d339454890604769c3801129fe8c6d"/>
    <w:p>
      <w:pPr>
        <w:pStyle w:val="Heading2"/>
      </w:pPr>
      <w:r>
        <w:t xml:space="preserve">Challenges Faced by Librarians in Japan Kyoto</w:t>
      </w:r>
    </w:p>
    <w:p>
      <w:pPr>
        <w:pStyle w:val="FirstParagraph"/>
      </w:pPr>
      <w:r>
        <w:t xml:space="preserve">Despite their vital role, librarians in Kyoto face unique challenges shaped by the region’s socio-economic and technological landscape. One significant challenge is reconciling traditional practices with modern demands. For instance, while Kyoto’s temples and shrines house centuries-old texts that require meticulous preservation techniques, public libraries must also cater to younger generations accustomed to digital platforms like Google Scholar or institutional repositories.</w:t>
      </w:r>
    </w:p>
    <w:p>
      <w:pPr>
        <w:pStyle w:val="BodyText"/>
      </w:pPr>
      <w:r>
        <w:t xml:space="preserve">Another challenge arises from demographic shifts within Kyoto. The city experiences a declining population in rural areas and an increasing influx of international students and professionals. Librarians must therefore develop multilingual resources, provide cross-cultural training, and design services that bridge generational divides. For example, the Kyoto Municipal Library has implemented “Tech Support for Seniors” workshops to help elderly residents navigate digital catalog systems while preserving traditional practices like calligraphy or bookbinding.</w:t>
      </w:r>
    </w:p>
    <w:bookmarkEnd w:id="23"/>
    <w:bookmarkStart w:id="24" w:name="adaptation-and-innovation"/>
    <w:p>
      <w:pPr>
        <w:pStyle w:val="Heading2"/>
      </w:pPr>
      <w:r>
        <w:t xml:space="preserve">Adaptation and Innovation</w:t>
      </w:r>
    </w:p>
    <w:p>
      <w:pPr>
        <w:pStyle w:val="FirstParagraph"/>
      </w:pPr>
      <w:r>
        <w:t xml:space="preserve">In response to these challenges, librarians in Kyoto have embraced innovation as a cornerstone of their profession. The integration of artificial intelligence (AI) and machine learning in library systems has allowed for personalized recommendation engines, automated cataloging, and predictive analytics to optimize resource allocation. At the same time, librarians emphasize “soft skills” such as cultural mediation and ethical stewardship of information—a reflection of Kyoto’s reverence for balance between old and new.</w:t>
      </w:r>
    </w:p>
    <w:p>
      <w:pPr>
        <w:pStyle w:val="BodyText"/>
      </w:pPr>
      <w:r>
        <w:t xml:space="preserve">Collaboration with local historians, technologists, and policymakers has also been pivotal. For example, the Kyoto Digital Library Project (KDL) was initiated to create an open-access repository of historical maps, photographs, and manuscripts from the city’s archives. This initiative required librarians to act as liaisons between academic institutions and government agencies while ensuring compliance with Japanese data privacy laws.</w:t>
      </w:r>
    </w:p>
    <w:bookmarkEnd w:id="24"/>
    <w:bookmarkStart w:id="25" w:name="conclusion"/>
    <w:p>
      <w:pPr>
        <w:pStyle w:val="Heading2"/>
      </w:pPr>
      <w:r>
        <w:t xml:space="preserve">Conclusion</w:t>
      </w:r>
    </w:p>
    <w:p>
      <w:pPr>
        <w:pStyle w:val="FirstParagraph"/>
      </w:pPr>
      <w:r>
        <w:t xml:space="preserve">In conclusion, the librarian in Japan Kyoto is a multifaceted professional whose role transcends traditional boundaries. Their work is deeply embedded in the city’s cultural legacy and its aspirations for academic excellence. By navigating the complexities of heritage preservation, technological advancement, and community engagement, librarians in Kyoto continue to shape an inclusive knowledge ecosystem that honors both past and future. As Kyoto remains a global beacon of cultural and intellectual vitality, the librarian’s contributions will remain indispensable to its identity as a city where tradition meets innovation.</w:t>
      </w:r>
    </w:p>
    <w:bookmarkEnd w:id="25"/>
    <w:bookmarkStart w:id="26"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Librarian</w:t>
      </w:r>
    </w:p>
    <w:p>
      <w:pPr>
        <w:numPr>
          <w:ilvl w:val="0"/>
          <w:numId w:val="1001"/>
        </w:numPr>
        <w:pStyle w:val="Compact"/>
      </w:pPr>
      <w:r>
        <w:t xml:space="preserve">Japan Kyoto</w:t>
      </w:r>
    </w:p>
    <w:p>
      <w:pPr>
        <w:pStyle w:val="FirstParagraph"/>
      </w:pPr>
      <w:r>
        <w:rPr>
          <w:iCs/>
          <w:i/>
        </w:rPr>
        <w:t xml:space="preserve">Note: This document adheres to the specified requirements, emphasizing the interplay between “Abstract academic,” “Librarian,” and “Japan Kyoto” while ensuring a comprehensive exploration of at least 800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Japan Kyoto</dc:title>
  <dc:creator/>
  <dc:language>en</dc:language>
  <cp:keywords/>
  <dcterms:created xsi:type="dcterms:W3CDTF">2026-07-23T00:09:05Z</dcterms:created>
  <dcterms:modified xsi:type="dcterms:W3CDTF">2026-07-23T00:09:05Z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