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c333bc702d4826c81325e57aacb3c756f4be071"/>
    <w:p>
      <w:pPr>
        <w:pStyle w:val="Heading1"/>
      </w:pPr>
      <w:r>
        <w:t xml:space="preserve">Abstract Academic: The Role of Librarians in Malaysia Kuala Lumpur</w:t>
      </w:r>
    </w:p>
    <w:p>
      <w:pPr>
        <w:pStyle w:val="FirstParagraph"/>
      </w:pPr>
      <w:r>
        <w:rPr>
          <w:bCs/>
          <w:b/>
        </w:rPr>
        <w:t xml:space="preserve">Abstract:</w:t>
      </w:r>
    </w:p>
    <w:p>
      <w:pPr>
        <w:pStyle w:val="BodyText"/>
      </w:pPr>
      <w:r>
        <w:t xml:space="preserve">In the context of Malaysia’s rapidly evolving information landscape, the role of librarians in Kuala Lumpur has become increasingly pivotal. As a major urban center and cultural hub, Kuala Lumpur hosts a diverse array of academic institutions, public libraries, and research centers that rely heavily on professional librarians to manage knowledge ecosystems. This academic abstract explores the multifaceted contributions of librarians in Malaysia’s capital city, emphasizing their significance in fostering literacy, digital transformation, and community engagement. By examining the unique challenges and opportunities faced by librarians in Kuala Lumpur, this study aims to highlight the critical role they play in bridging gaps between traditional knowledge systems and modern technological advancements.</w:t>
      </w:r>
    </w:p>
    <w:bookmarkStart w:id="20" w:name="introduction"/>
    <w:p>
      <w:pPr>
        <w:pStyle w:val="Heading2"/>
      </w:pPr>
      <w:r>
        <w:t xml:space="preserve">1. Introduction</w:t>
      </w:r>
    </w:p>
    <w:p>
      <w:pPr>
        <w:pStyle w:val="FirstParagraph"/>
      </w:pPr>
      <w:r>
        <w:t xml:space="preserve">Kuala Lumpur, as Malaysia’s political, economic, and cultural epicenter, is home to a dynamic population of over 1.5 million residents. The city’s diverse demographic composition—comprising indigenous Malays, Chinese, Indians, and expatriates—necessitates the provision of inclusive and equitable information services. Librarians in Kuala Lumpur are tasked with curating resources that cater to this multicultural audience while adapting to the demands of a digital-first society. This abstract underscores the importance of librarians in shaping Malaysia’s knowledge infrastructure, particularly in an era marked by rapid technological innovation and global competition for intellectual capital.</w:t>
      </w:r>
    </w:p>
    <w:bookmarkEnd w:id="20"/>
    <w:bookmarkStart w:id="21" w:name="the-evolving-role-of-librarians"/>
    <w:p>
      <w:pPr>
        <w:pStyle w:val="Heading2"/>
      </w:pPr>
      <w:r>
        <w:t xml:space="preserve">2. The Evolving Role of Librarians</w:t>
      </w:r>
    </w:p>
    <w:p>
      <w:pPr>
        <w:pStyle w:val="FirstParagraph"/>
      </w:pPr>
      <w:r>
        <w:t xml:space="preserve">Traditionally viewed as custodians of books and archives, modern librarians in Kuala Lumpur have evolved into information architects, educators, and community facilitators. Their responsibilities now extend beyond cataloging physical resources to managing digital repositories, providing access to e-books and online databases, and offering training on information literacy. In a city where universities such as the University of Malaya (UM) and Multimedia University (MMU) are leading hubs of academic research, librarians play a crucial role in supporting students, researchers, and faculty members through specialized reference services and data management tools.</w:t>
      </w:r>
    </w:p>
    <w:p>
      <w:pPr>
        <w:pStyle w:val="BodyText"/>
      </w:pPr>
      <w:r>
        <w:t xml:space="preserve">Moreover, public libraries like the KLCC Public Library have transformed into multifunctional spaces that host workshops on coding, digital storytelling, and cultural preservation. These initiatives align with Malaysia’s National Strategic Plan (NSP) 2030, which emphasizes the integration of technology in education and public services. Librarians in Kuala Lumpur are thus at the forefront of implementing policies that ensure equitable access to information for all citizens, regardless of socioeconomic background or technological proficiency.</w:t>
      </w:r>
    </w:p>
    <w:bookmarkEnd w:id="21"/>
    <w:bookmarkStart w:id="22" w:name="Xb359115eed8a36bc29aa972a4d4a29b72f455bf"/>
    <w:p>
      <w:pPr>
        <w:pStyle w:val="Heading2"/>
      </w:pPr>
      <w:r>
        <w:t xml:space="preserve">3. Challenges Faced by Librarians in Kuala Lumpur</w:t>
      </w:r>
    </w:p>
    <w:p>
      <w:pPr>
        <w:pStyle w:val="FirstParagraph"/>
      </w:pPr>
      <w:r>
        <w:t xml:space="preserve">Despite their growing influence, librarians in Malaysia’s capital face several challenges. One major issue is the need to keep pace with technological advancements while operating within budgetary constraints. The digital divide remains a pressing concern, as not all communities have equal access to high-speed internet or devices necessary for online learning and research.</w:t>
      </w:r>
    </w:p>
    <w:p>
      <w:pPr>
        <w:pStyle w:val="BodyText"/>
      </w:pPr>
      <w:r>
        <w:t xml:space="preserve">Additionally, the rapid urbanization of Kuala Lumpur has led to increased pressure on library facilities. Spaces are often underutilized due to the lack of awareness about the services offered or the perception that libraries are obsolete in an age dominated by social media and streaming platforms. Librarians must therefore engage in proactive outreach, collaborating with schools, NGOs, and private entities to promote literacy and lifelong learning.</w:t>
      </w:r>
    </w:p>
    <w:bookmarkEnd w:id="22"/>
    <w:bookmarkStart w:id="23" w:name="opportunities-for-innovation"/>
    <w:p>
      <w:pPr>
        <w:pStyle w:val="Heading2"/>
      </w:pPr>
      <w:r>
        <w:t xml:space="preserve">4. Opportunities for Innovation</w:t>
      </w:r>
    </w:p>
    <w:p>
      <w:pPr>
        <w:pStyle w:val="FirstParagraph"/>
      </w:pPr>
      <w:r>
        <w:t xml:space="preserve">Kuala Lumpur’s status as a global city presents unique opportunities for librarians to innovate. The presence of international organizations, multinational corporations (MNCs), and cultural institutions provides a fertile ground for cross-border collaboration in information management. For instance, libraries can partner with MNCs to offer language learning programs tailored to the needs of expatriates or provide access to global research networks.</w:t>
      </w:r>
    </w:p>
    <w:p>
      <w:pPr>
        <w:pStyle w:val="BodyText"/>
      </w:pPr>
      <w:r>
        <w:t xml:space="preserve">Furthermore, the Malaysian government’s emphasis on digital transformation through initiatives like the Malaysia Digital Economy Blueprint (MyDigital) offers librarians a chance to integrate cutting-edge technologies such as artificial intelligence (AI), virtual reality (VR), and blockchain into their services. These tools can enhance user experiences by enabling personalized recommendations, immersive learning environments, and secure access to sensitive data.</w:t>
      </w:r>
    </w:p>
    <w:bookmarkEnd w:id="23"/>
    <w:bookmarkStart w:id="24" w:name="case-studies-librarians-in-action"/>
    <w:p>
      <w:pPr>
        <w:pStyle w:val="Heading2"/>
      </w:pPr>
      <w:r>
        <w:t xml:space="preserve">5. Case Studies: Librarians in Action</w:t>
      </w:r>
    </w:p>
    <w:p>
      <w:pPr>
        <w:pStyle w:val="FirstParagraph"/>
      </w:pPr>
      <w:r>
        <w:t xml:space="preserve">Two notable examples of librarians’ impact in Kuala Lumpur are the KLCC Public Library and the University of Malaya Library. The KLCC Public Library, located at the iconic Kuala Lumpur Convention Centre, has become a model for modern public libraries by incorporating interactive technology and community-driven programming. Its “Library 24/7” service ensures continuous access to digital resources, even after traditional hours.</w:t>
      </w:r>
    </w:p>
    <w:p>
      <w:pPr>
        <w:pStyle w:val="BodyText"/>
      </w:pPr>
      <w:r>
        <w:t xml:space="preserve">The University of Malaya Library, on the other hand, exemplifies how academic librarians support research excellence. By curating specialized collections in fields such as biotechnology and artificial intelligence, the library has become a critical resource for researchers aiming to contribute to Malaysia’s national development goals. The integration of AI-driven tools for citation management and plagiarism detection further underscores the library’s commitment to innovation.</w:t>
      </w:r>
    </w:p>
    <w:bookmarkEnd w:id="24"/>
    <w:bookmarkStart w:id="25" w:name="conclusion"/>
    <w:p>
      <w:pPr>
        <w:pStyle w:val="Heading2"/>
      </w:pPr>
      <w:r>
        <w:t xml:space="preserve">6. Conclusion</w:t>
      </w:r>
    </w:p>
    <w:p>
      <w:pPr>
        <w:pStyle w:val="FirstParagraph"/>
      </w:pPr>
      <w:r>
        <w:t xml:space="preserve">In conclusion, librarians in Malaysia Kuala Lumpur are indispensable stakeholders in the nation’s quest for knowledge advancement and social equity. Their ability to adapt to technological changes, engage diverse communities, and align with national strategies positions them as key players in building a digitally inclusive society. Future research should explore the long-term effects of librarian-led initiatives on educational outcomes and public engagement, particularly in underserved areas of Kuala Lumpur.</w:t>
      </w:r>
    </w:p>
    <w:p>
      <w:pPr>
        <w:pStyle w:val="BodyText"/>
      </w:pPr>
      <w:r>
        <w:t xml:space="preserve">This abstract highlights the need for sustained investment in librarians’ training, infrastructure development, and policy support to ensure that Malaysia’s capital remains a beacon of knowledge dissemination in Southeast Asia. By recognizing the strategic value of librarians, stakeholders can work collectively to harness their potential for sustainable growth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Malaysia Kuala Lumpur</dc:title>
  <dc:creator/>
  <dc:language>en</dc:language>
  <cp:keywords/>
  <dcterms:created xsi:type="dcterms:W3CDTF">2026-07-23T06:48:05Z</dcterms:created>
  <dcterms:modified xsi:type="dcterms:W3CDTF">2026-07-23T06:48:05Z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