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edfd057d25e9c5c67d532d70336f68e2b0ccd"/>
    <w:p>
      <w:pPr>
        <w:pStyle w:val="Heading1"/>
      </w:pPr>
      <w:r>
        <w:t xml:space="preserve">Abstract Academic Document: The Role and Evolution of Librarians in Pakistan, Islamabad</w:t>
      </w:r>
    </w:p>
    <w:p>
      <w:pPr>
        <w:pStyle w:val="FirstParagraph"/>
      </w:pPr>
      <w:r>
        <w:t xml:space="preserve">In the academic landscape of Pakistan, particularly within the vibrant intellectual hub of Islamabad, the role of a</w:t>
      </w:r>
      <w:r>
        <w:t xml:space="preserve"> </w:t>
      </w:r>
      <w:r>
        <w:rPr>
          <w:bCs/>
          <w:b/>
        </w:rPr>
        <w:t xml:space="preserve">librarian</w:t>
      </w:r>
      <w:r>
        <w:t xml:space="preserve"> </w:t>
      </w:r>
      <w:r>
        <w:t xml:space="preserve">has evolved significantly to meet the demands of modern education and research. This abstract academic document explores the multifaceted responsibilities, challenges, and opportunities faced by librarians in Islamabad’s educational institutions, emphasizing their critical contribution to knowledge dissemination and academic excellence. Given Islamabad’s status as the capital city of Pakistan—a nexus of national governance, policy-making, and higher education—librarians here play a pivotal role in bridging the gap between traditional library systems and contemporary digital resources.</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historically perceived as a custodian of books and information, has transformed into a dynamic professional adept at managing vast repositories of data, both physical and digital. In Islamabad, where prestigious institutions such as the Quaid-i-Azam University, National University of Sciences and Technology (NUST), and the Pakistan Institute of Development Economics (PIDE) thrive, librarians are indispensable to academic success. Their role extends beyond cataloging books to include curating digital archives, providing research support, and fostering information literacy among students and faculty. This document delves into the unique challenges faced by librarians in Islamabad while highlighting strategies to enhance their effectiveness in a rapidly digitizing world.</w:t>
      </w:r>
    </w:p>
    <w:bookmarkEnd w:id="20"/>
    <w:bookmarkStart w:id="21" w:name="X573e35c5a107a1e9ee2b6bdf59774bcff826c3a"/>
    <w:p>
      <w:pPr>
        <w:pStyle w:val="Heading2"/>
      </w:pPr>
      <w:r>
        <w:t xml:space="preserve">The Evolving Role of Librarians in Academic Institutions</w:t>
      </w:r>
    </w:p>
    <w:p>
      <w:pPr>
        <w:pStyle w:val="FirstParagraph"/>
      </w:pPr>
      <w:r>
        <w:t xml:space="preserve">In Islamabad’s academic ecosystem,</w:t>
      </w:r>
      <w:r>
        <w:t xml:space="preserve"> </w:t>
      </w:r>
      <w:r>
        <w:rPr>
          <w:bCs/>
          <w:b/>
        </w:rPr>
        <w:t xml:space="preserve">librarians</w:t>
      </w:r>
      <w:r>
        <w:t xml:space="preserve"> </w:t>
      </w:r>
      <w:r>
        <w:t xml:space="preserve">are no longer mere administrators of library collections. They serve as information specialists, technology integrators, and educational collaborators. With the proliferation of e-books, open-access journals, and online databases such as JSTOR and Google Scholar, librarians must now guide users in navigating digital resources effectively. For instance, at NUST’s libraries, librarians conduct workshops on using citation tools like EndNote and Zotero while also providing training on academic writing. This shift underscores the need for continuous professional development to ensure librarians remain equipped with the technical and pedagogical skills required in modern academia.</w:t>
      </w:r>
    </w:p>
    <w:p>
      <w:pPr>
        <w:pStyle w:val="BodyText"/>
      </w:pPr>
      <w:r>
        <w:t xml:space="preserve">Furthermore, librarians in Islamabad are increasingly involved in interdisciplinary research projects. They collaborate with faculty members to curate specialized collections for emerging fields such as data science, artificial intelligence, and environmental studies. This proactive approach ensures that libraries remain relevant as centers of innovation rather than static repositories of knowledge.</w:t>
      </w:r>
    </w:p>
    <w:bookmarkEnd w:id="21"/>
    <w:bookmarkStart w:id="22" w:name="X917eb77e8c75dc4d13bda837ef6bf32938b0508"/>
    <w:p>
      <w:pPr>
        <w:pStyle w:val="Heading2"/>
      </w:pPr>
      <w:r>
        <w:t xml:space="preserve">Challenges Faced by Librarians in Islamabad</w:t>
      </w:r>
    </w:p>
    <w:p>
      <w:pPr>
        <w:pStyle w:val="FirstParagraph"/>
      </w:pPr>
      <w:r>
        <w:t xml:space="preserve">Despite their vital role, librarians in Islamabad encounter unique challenges. One major issue is the disparity between resource allocation for public versus academic libraries. While university libraries benefit from institutional funding and partnerships with international publishers, public libraries in areas like G-10 or F-6 often struggle with outdated collections and limited access to digital tools. This imbalance hinders equitable knowledge distribution, particularly for students from lower-income backgrounds.</w:t>
      </w:r>
    </w:p>
    <w:p>
      <w:pPr>
        <w:pStyle w:val="BodyText"/>
      </w:pPr>
      <w:r>
        <w:t xml:space="preserve">Another challenge is the rapid pace of technological change. While Islamabad’s academic institutions are at the forefront of adopting digital technologies, many librarians lack formal training in managing these systems. For example, the implementation of integrated library management systems (ILMS) such as Koha or Ex Libris Alma requires technical expertise that not all librarians possess. Without adequate support and training, this transition can lead to inefficiencies in cataloging, circulation, and user services.</w:t>
      </w:r>
    </w:p>
    <w:p>
      <w:pPr>
        <w:pStyle w:val="BodyText"/>
      </w:pPr>
      <w:r>
        <w:t xml:space="preserve">Additionally, the growing demand for personalized research assistance places pressure on librarians to provide one-on-one guidance while managing administrative tasks. This dual role often leads to burnout, emphasizing the need for better work-life balance and institutional support.</w:t>
      </w:r>
    </w:p>
    <w:bookmarkEnd w:id="22"/>
    <w:bookmarkStart w:id="23" w:name="X800ed284dad0efd9abd405df251ba5672980fae"/>
    <w:p>
      <w:pPr>
        <w:pStyle w:val="Heading2"/>
      </w:pPr>
      <w:r>
        <w:t xml:space="preserve">The Importance of Digital Literacy and Technological Adaptation</w:t>
      </w:r>
    </w:p>
    <w:p>
      <w:pPr>
        <w:pStyle w:val="FirstParagraph"/>
      </w:pPr>
      <w:r>
        <w:t xml:space="preserve">In Islamabad’s digital-first educational environment, digital literacy is a cornerstone of academic success. Librarians are tasked with equipping students and faculty with the skills to critically evaluate online sources, manage citations, and leverage emerging technologies. For instance, librarians at the Pakistan Institute of Development Economics (PIDE) have introduced virtual reality (VR) tools for immersive research experiences, demonstrating how innovation can enhance traditional library functions.</w:t>
      </w:r>
    </w:p>
    <w:p>
      <w:pPr>
        <w:pStyle w:val="BodyText"/>
      </w:pPr>
      <w:r>
        <w:t xml:space="preserve">Moreover, librarians in Islamabad are instrumental in promoting open-access initiatives. They advocate for the inclusion of local research in global platforms such as ResearchGate and Academia.edu, ensuring that Pakistani scholars receive international recognition. This effort aligns with the Ministry of Education’s vision to position Pakistan as a knowledge-based economy.</w:t>
      </w:r>
    </w:p>
    <w:bookmarkEnd w:id="23"/>
    <w:bookmarkStart w:id="24" w:name="X36ec712f089792b0ca6de26e3425174445f5747"/>
    <w:p>
      <w:pPr>
        <w:pStyle w:val="Heading2"/>
      </w:pPr>
      <w:r>
        <w:t xml:space="preserve">Recommendations for Enhancing Library Services in Islamabad</w:t>
      </w:r>
    </w:p>
    <w:p>
      <w:pPr>
        <w:pStyle w:val="FirstParagraph"/>
      </w:pPr>
      <w:r>
        <w:t xml:space="preserve">To address these challenges, several measures can be implemented. First, the government and academic institutions in Islamabad should prioritize funding for public libraries, ensuring equitable access to resources. This could involve partnerships with private sector companies to sponsor digital subscriptions and modernize infrastructure.</w:t>
      </w:r>
    </w:p>
    <w:p>
      <w:pPr>
        <w:pStyle w:val="BodyText"/>
      </w:pPr>
      <w:r>
        <w:t xml:space="preserve">Second, professional development programs tailored to Islamabad’s librarians are essential. These programs should focus on emerging technologies such as AI-driven cataloging systems and data analytics tools. Institutions like the National Library of Pakistan (NLP) in Islamabad can collaborate with international bodies to offer training workshops and certification courses.</w:t>
      </w:r>
    </w:p>
    <w:p>
      <w:pPr>
        <w:pStyle w:val="BodyText"/>
      </w:pPr>
      <w:r>
        <w:t xml:space="preserve">Third, fostering a culture of collaboration between librarians, faculty members, and students is crucial. Creating interdisciplinary committees within universities can ensure that library services align with academic goals while encouraging innovation in research methodologies.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 Islamabad stands at the intersection of tradition and transformation. As the capital city continues to evolve into a hub of intellectual and technological advancement, librarians must adapt to meet the demands of this dynamic environment. By addressing resource disparities, enhancing digital literacy, and promoting collaboration, librarians can solidify their role as catalysts for academic excellence in Pakistan’s premier educational institutions. This abstract academic document underscores the significance of supporting</w:t>
      </w:r>
      <w:r>
        <w:t xml:space="preserve"> </w:t>
      </w:r>
      <w:r>
        <w:rPr>
          <w:bCs/>
          <w:b/>
        </w:rPr>
        <w:t xml:space="preserve">librarians</w:t>
      </w:r>
      <w:r>
        <w:t xml:space="preserve"> </w:t>
      </w:r>
      <w:r>
        <w:t xml:space="preserve">in Islamabad through policy reforms, funding initiatives, and continuous professional growth to ensure they remain vital contributors to Pakistan’s knowledge economy.</w:t>
      </w:r>
    </w:p>
    <w:p>
      <w:pPr>
        <w:pStyle w:val="BodyText"/>
      </w:pPr>
      <w:r>
        <w:rPr>
          <w:iCs/>
          <w:i/>
        </w:rPr>
        <w:t xml:space="preserve">Note: This document is tailored for use within the context of</w:t>
      </w:r>
      <w:r>
        <w:rPr>
          <w:iCs/>
          <w:i/>
        </w:rPr>
        <w:t xml:space="preserve"> </w:t>
      </w:r>
      <w:r>
        <w:rPr>
          <w:bCs/>
          <w:b/>
          <w:iCs/>
          <w:i/>
        </w:rPr>
        <w:t xml:space="preserve">Pakistan Islamabad</w:t>
      </w:r>
      <w:r>
        <w:rPr>
          <w:iCs/>
          <w:i/>
        </w:rPr>
        <w:t xml:space="preserve">, highlighting the unique socio-academic landscape and challenges specific to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2026-07-23T04:02:56Z</dcterms:created>
  <dcterms:modified xsi:type="dcterms:W3CDTF">2026-07-23T04:02:56Z</dcterms:modified>
</cp:coreProperties>
</file>

<file path=docProps/custom.xml><?xml version="1.0" encoding="utf-8"?>
<Properties xmlns="http://schemas.openxmlformats.org/officeDocument/2006/custom-properties" xmlns:vt="http://schemas.openxmlformats.org/officeDocument/2006/docPropsVTypes"/>
</file>