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c39d887d6de69dddde4e1defe87749699d4d761"/>
    <w:p>
      <w:pPr>
        <w:pStyle w:val="Heading1"/>
      </w:pPr>
      <w:r>
        <w:t xml:space="preserve">Abstract Academic Document: The Role of Librarians in Saudi Arabia Riyadh</w:t>
      </w:r>
    </w:p>
    <w:p>
      <w:pPr>
        <w:pStyle w:val="FirstParagraph"/>
      </w:pPr>
      <w:r>
        <w:rPr>
          <w:bCs/>
          <w:b/>
        </w:rPr>
        <w:t xml:space="preserve">Abstract:</w:t>
      </w:r>
    </w:p>
    <w:p>
      <w:pPr>
        <w:pStyle w:val="BodyText"/>
      </w:pPr>
      <w:r>
        <w:t xml:space="preserve">The role of librarians has evolved significantly in the 21st century, transitioning from custodians of printed materials to dynamic facilitators of knowledge dissemination, information literacy, and cultural preservation. This academic abstract examines the critical contributions of librarians in Saudi Arabia Riyadh, a city that serves as both a cultural and educational hub within the Kingdom. Given the transformative vision of Saudi Arabia’s 2030 agenda, which emphasizes education, innovation, and societal development, librarians in Riyadh are uniquely positioned to bridge traditional and modern paradigms of knowledge management. This document explores how librarians in Riyadh navigate challenges such as cultural sensitivities, technological integration, and community engagement while aligning their practices with national goals.</w:t>
      </w:r>
    </w:p>
    <w:bookmarkStart w:id="20" w:name="X1576020822fcbe95c3f5683d98cc7753324c432"/>
    <w:p>
      <w:pPr>
        <w:pStyle w:val="Heading2"/>
      </w:pPr>
      <w:r>
        <w:t xml:space="preserve">1. The Role of Librarians in Academic and Community Contexts</w:t>
      </w:r>
    </w:p>
    <w:p>
      <w:pPr>
        <w:pStyle w:val="FirstParagraph"/>
      </w:pPr>
      <w:r>
        <w:t xml:space="preserve">Librarians are pivotal in shaping the intellectual landscape of any society. In Riyadh, where academic institutions, research centers, and public libraries coexist, librarians act as intermediaries between users and information systems. Their responsibilities extend beyond cataloging books to include curating digital resources, providing access to global databases, and fostering a culture of lifelong learning. In the context of Saudi Arabia’s educational reforms under Vision 2030, librarians are tasked with supporting students, researchers, and professionals in accessing cutting-edge knowledge while adhering to local values and norms.</w:t>
      </w:r>
    </w:p>
    <w:p>
      <w:pPr>
        <w:pStyle w:val="BodyText"/>
      </w:pPr>
      <w:r>
        <w:t xml:space="preserve">The academic libraries in Riyadh—such as those affiliated with King Saud University, Princess Nourah bint Abdulrahman University, and other institutions—rely heavily on librarians to manage vast collections of journals, e-books, and multimedia resources. These professionals also conduct workshops on digital literacy, citation practices, and research methodologies tailored to the needs of Saudi students and scholars. Moreover, librarians collaborate with faculty members to integrate information literacy into curricula, ensuring that graduates are equipped with skills essential for a knowledge-based economy.</w:t>
      </w:r>
    </w:p>
    <w:bookmarkEnd w:id="20"/>
    <w:bookmarkStart w:id="21" w:name="challenges-faced-by-librarians-in-riyadh"/>
    <w:p>
      <w:pPr>
        <w:pStyle w:val="Heading2"/>
      </w:pPr>
      <w:r>
        <w:t xml:space="preserve">2. Challenges Faced by Librarians in Riyadh</w:t>
      </w:r>
    </w:p>
    <w:p>
      <w:pPr>
        <w:pStyle w:val="FirstParagraph"/>
      </w:pPr>
      <w:r>
        <w:t xml:space="preserve">Despite their critical role, librarians in Riyadh face unique challenges. One of the primary obstacles is reconciling traditional cultural norms with modern informational needs. For instance, while digital resources are increasingly accessible, some users may be hesitant to adopt new technologies due to a lack of familiarity or concerns about content appropriateness. Librarians must navigate these sensitivities while promoting open access to information.</w:t>
      </w:r>
    </w:p>
    <w:p>
      <w:pPr>
        <w:pStyle w:val="BodyText"/>
      </w:pPr>
      <w:r>
        <w:t xml:space="preserve">Another challenge is the rapid pace of technological advancement. Riyadh’s libraries are investing in state-of-the-art systems, such as AI-driven cataloging tools and cloud-based storage solutions, but training librarians to adapt to these innovations requires ongoing professional development. Additionally, the digital divide—where some communities may lack reliable internet access or devices—poses a barrier to equitable resource distribution.</w:t>
      </w:r>
    </w:p>
    <w:bookmarkEnd w:id="21"/>
    <w:bookmarkStart w:id="22" w:name="innovations-in-librarian-practices"/>
    <w:p>
      <w:pPr>
        <w:pStyle w:val="Heading2"/>
      </w:pPr>
      <w:r>
        <w:t xml:space="preserve">3. Innovations in Librarian Practices</w:t>
      </w:r>
    </w:p>
    <w:p>
      <w:pPr>
        <w:pStyle w:val="FirstParagraph"/>
      </w:pPr>
      <w:r>
        <w:t xml:space="preserve">To address these challenges, librarians in Riyadh have adopted innovative strategies. For example, many libraries now offer multilingual services to cater to the diverse population of expatriates and local residents. Digital literacy programs tailored for women and youth are also gaining traction, reflecting Saudi Arabia’s commitment to gender equality and education reform.</w:t>
      </w:r>
    </w:p>
    <w:p>
      <w:pPr>
        <w:pStyle w:val="BodyText"/>
      </w:pPr>
      <w:r>
        <w:t xml:space="preserve">Librarians are leveraging technology to enhance user engagement. Virtual reality (VR) experiences in academic libraries allow students to explore historical sites or scientific phenomena interactively. Mobile apps developed by Riyadh-based libraries provide on-the-go access to e-books, research papers, and event schedules, making knowledge more accessible than ever before.</w:t>
      </w:r>
    </w:p>
    <w:bookmarkEnd w:id="22"/>
    <w:bookmarkStart w:id="23" w:name="X475c55992382ece6729ede4e0a5d93b756a84dd"/>
    <w:p>
      <w:pPr>
        <w:pStyle w:val="Heading2"/>
      </w:pPr>
      <w:r>
        <w:t xml:space="preserve">4. Librarians as Catalysts for Community Development</w:t>
      </w:r>
    </w:p>
    <w:p>
      <w:pPr>
        <w:pStyle w:val="FirstParagraph"/>
      </w:pPr>
      <w:r>
        <w:t xml:space="preserve">Beyond academia, librarians in Riyadh play a vital role in community development. Public libraries serve as community centers where residents of all ages can access educational resources, attend cultural events, and participate in social initiatives. For instance, the Riyadh Central Library has hosted workshops on entrepreneurship and coding for youth, while also offering language courses to support expatriate integration.</w:t>
      </w:r>
    </w:p>
    <w:p>
      <w:pPr>
        <w:pStyle w:val="BodyText"/>
      </w:pPr>
      <w:r>
        <w:t xml:space="preserve">Librarians are also instrumental in promoting local heritage. In collaboration with cultural institutions like the National Museum of Saudi Arabia, they curate exhibits and digital archives that highlight the Kingdom’s history, traditions, and contributions to global knowledge. These efforts align with Vision 2030’s goal of fostering a sense of national identity while embracing modernity.</w:t>
      </w:r>
    </w:p>
    <w:bookmarkEnd w:id="23"/>
    <w:bookmarkStart w:id="24" w:name="the-future-of-librarianship-in-riyadh"/>
    <w:p>
      <w:pPr>
        <w:pStyle w:val="Heading2"/>
      </w:pPr>
      <w:r>
        <w:t xml:space="preserve">5. The Future of Librarianship in Riyadh</w:t>
      </w:r>
    </w:p>
    <w:p>
      <w:pPr>
        <w:pStyle w:val="FirstParagraph"/>
      </w:pPr>
      <w:r>
        <w:t xml:space="preserve">The future of librarianship in Riyadh is closely tied to the success of Saudi Arabia’s digital transformation initiatives. As the government continues to invest in infrastructure and education, librarians will need to expand their roles as information architects, educators, and community leaders. This includes adopting emerging technologies like artificial intelligence (AI) for personalized learning experiences and blockchain for secure data management.</w:t>
      </w:r>
    </w:p>
    <w:p>
      <w:pPr>
        <w:pStyle w:val="BodyText"/>
      </w:pPr>
      <w:r>
        <w:t xml:space="preserve">Moreover, interdisciplinary collaboration will be key. Librarians are increasingly working with technologists, educators, and policymakers to design systems that meet the needs of Riyadh’s rapidly growing population. For example, partnerships between libraries and universities have led to the creation of research hubs focused on sustainability, artificial intelligence, and Islamic studies—fields critical to Saudi Arabia’s future.</w:t>
      </w:r>
    </w:p>
    <w:bookmarkEnd w:id="24"/>
    <w:bookmarkStart w:id="25" w:name="conclusion"/>
    <w:p>
      <w:pPr>
        <w:pStyle w:val="Heading2"/>
      </w:pPr>
      <w:r>
        <w:t xml:space="preserve">6. Conclusion</w:t>
      </w:r>
    </w:p>
    <w:p>
      <w:pPr>
        <w:pStyle w:val="FirstParagraph"/>
      </w:pPr>
      <w:r>
        <w:t xml:space="preserve">In conclusion, librarians in Saudi Arabia Riyadh are at the forefront of a cultural and intellectual renaissance driven by Vision 2030. Their ability to adapt to technological changes, respect cultural contexts, and foster community engagement ensures that they remain indispensable assets to both academic institutions and society at large. As Riyadh continues its journey toward becoming a global knowledge hub, the role of librarians will only grow in significance, underscoring their importance as stewards of information and agents of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Saudi Arabia Riyadh</dc:title>
  <dc:creator/>
  <dc:language>en</dc:language>
  <cp:keywords/>
  <dcterms:created xsi:type="dcterms:W3CDTF">2026-07-24T11:48:25Z</dcterms:created>
  <dcterms:modified xsi:type="dcterms:W3CDTF">2026-07-24T11:48:25Z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