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6c4dd883551763a99f441cfb3edcc58be2988b0"/>
    <w:p>
      <w:pPr>
        <w:pStyle w:val="Heading1"/>
      </w:pPr>
      <w:r>
        <w:t xml:space="preserve">Abstract Academic Document: The Role of the Librarian in United Kingdom Manchester</w:t>
      </w:r>
    </w:p>
    <w:p>
      <w:pPr>
        <w:pStyle w:val="FirstParagraph"/>
      </w:pPr>
      <w:r>
        <w:t xml:space="preserve">The role of the librarian in contemporary academic and public institutions has evolved significantly, reflecting broader societal changes, technological advancements, and shifting user expectations. In the context of</w:t>
      </w:r>
      <w:r>
        <w:t xml:space="preserve"> </w:t>
      </w:r>
      <w:r>
        <w:rPr>
          <w:bCs/>
          <w:b/>
        </w:rPr>
        <w:t xml:space="preserve">United Kingdom Manchester</w:t>
      </w:r>
      <w:r>
        <w:t xml:space="preserve">, a city renowned for its intellectual heritage and cultural dynamism, the librarian occupies a pivotal position as both an information custodian and an educator. This abstract explores the multifaceted responsibilities of librarians in Manchester’s academic and public library systems, emphasizing their contribution to knowledge dissemination, community engagement, and digital innovation within the UK’s vibrant urban landscape.</w:t>
      </w:r>
    </w:p>
    <w:bookmarkStart w:id="20" w:name="the-librarian-as-a-knowledge-curator"/>
    <w:p>
      <w:pPr>
        <w:pStyle w:val="Heading2"/>
      </w:pPr>
      <w:r>
        <w:t xml:space="preserve">The Librarian as a Knowledge Curator</w:t>
      </w:r>
    </w:p>
    <w:p>
      <w:pPr>
        <w:pStyle w:val="FirstParagraph"/>
      </w:pPr>
      <w:r>
        <w:t xml:space="preserve">In</w:t>
      </w:r>
      <w:r>
        <w:t xml:space="preserve"> </w:t>
      </w:r>
      <w:r>
        <w:rPr>
          <w:bCs/>
          <w:b/>
        </w:rPr>
        <w:t xml:space="preserve">United Kingdom Manchester</w:t>
      </w:r>
      <w:r>
        <w:t xml:space="preserve">, librarians serve as custodians of knowledge in institutions such as the Central Library (a UNESCO Memory of the World site) and university libraries like those at The University of Manchester. These professionals are tasked with organizing, preserving, and providing access to vast collections of physical and digital resources. Their expertise spans traditional library science principles—such as cataloging, classification, and archival preservation—to modern skills in data management, open-access publishing, and digital literacy education. For instance, librarians at Manchester’s public libraries often curate exhibits on the city’s industrial history or host workshops on using academic databases for research.</w:t>
      </w:r>
    </w:p>
    <w:bookmarkEnd w:id="20"/>
    <w:bookmarkStart w:id="21" w:name="X80694ae9d0d29b3959b15e521254429ee30f921"/>
    <w:p>
      <w:pPr>
        <w:pStyle w:val="Heading2"/>
      </w:pPr>
      <w:r>
        <w:t xml:space="preserve">Community Engagement and Social Responsibility</w:t>
      </w:r>
    </w:p>
    <w:p>
      <w:pPr>
        <w:pStyle w:val="FirstParagraph"/>
      </w:pPr>
      <w:r>
        <w:t xml:space="preserve">The librarian in Manchester is not merely a gatekeeper of information but also an active participant in fostering lifelong learning and social inclusion. In a city marked by diverse populations, including students, immigrants, and underrepresented communities, librarians play a crucial role in bridging gaps through tailored services. Initiatives such as multilingual resource collections, coding classes for children, and partnerships with local schools exemplify their commitment to education equity. Furthermore, during crises like the COVID-19 pandemic, Manchester’s librarians transitioned swiftly to offering virtual consultations and e-book lending platforms, ensuring uninterrupted access to information while adhering to public health guidelines.</w:t>
      </w:r>
    </w:p>
    <w:bookmarkEnd w:id="21"/>
    <w:bookmarkStart w:id="22" w:name="X2a2024b4a1d93d5d5b77dc421b78823c7ea913b"/>
    <w:p>
      <w:pPr>
        <w:pStyle w:val="Heading2"/>
      </w:pPr>
      <w:r>
        <w:t xml:space="preserve">Digital Transformation and Technological Adaptation</w:t>
      </w:r>
    </w:p>
    <w:p>
      <w:pPr>
        <w:pStyle w:val="FirstParagraph"/>
      </w:pPr>
      <w:r>
        <w:t xml:space="preserve">The rapid integration of technology into library services has necessitated a paradigm shift in the role of the librarian. In</w:t>
      </w:r>
      <w:r>
        <w:t xml:space="preserve"> </w:t>
      </w:r>
      <w:r>
        <w:rPr>
          <w:bCs/>
          <w:b/>
        </w:rPr>
        <w:t xml:space="preserve">United Kingdom Manchester</w:t>
      </w:r>
      <w:r>
        <w:t xml:space="preserve">, where institutions like The British Library and The University of Manchester’s Library Service lead national innovation, librarians are at the forefront of digitization projects. They manage large-scale digital archives, develop metadata standards for open-access repositories, and train users in utilizing AI-driven research tools. For example, the Manchester Central Library has implemented augmented reality (AR) exhibits to enhance user engagement with historical collections, while university librarians collaborate on projects like the Digital Humanities Lab at The University of Manchester.</w:t>
      </w:r>
    </w:p>
    <w:bookmarkEnd w:id="22"/>
    <w:bookmarkStart w:id="23" w:name="X2d54a297a4a7b61b1bccbb03ee7b7288fff504a"/>
    <w:p>
      <w:pPr>
        <w:pStyle w:val="Heading2"/>
      </w:pPr>
      <w:r>
        <w:t xml:space="preserve">Academic Support and Research Collaboration</w:t>
      </w:r>
    </w:p>
    <w:p>
      <w:pPr>
        <w:pStyle w:val="FirstParagraph"/>
      </w:pPr>
      <w:r>
        <w:t xml:space="preserve">In higher education settings, librarians in Manchester are integral to academic success. They provide research assistance to students and faculty, teach information literacy courses, and support interdisciplinary studies. At institutions such as the University of Bolton or the Royal Northern College of Music, librarians collaborate with departments to integrate library resources into curricula. Their role extends beyond resource management; they act as liaisons between academia and industry, facilitating partnerships for research projects that address regional challenges—such as urban sustainability or digital inequality.</w:t>
      </w:r>
    </w:p>
    <w:bookmarkEnd w:id="23"/>
    <w:bookmarkStart w:id="24" w:name="X860c08240c997382bb1e15e51e56cd003fd8dab"/>
    <w:p>
      <w:pPr>
        <w:pStyle w:val="Heading2"/>
      </w:pPr>
      <w:r>
        <w:t xml:space="preserve">Challenges and Opportunities in Manchester’s Library Sector</w:t>
      </w:r>
    </w:p>
    <w:p>
      <w:pPr>
        <w:pStyle w:val="FirstParagraph"/>
      </w:pPr>
      <w:r>
        <w:t xml:space="preserve">Despite their critical contributions, librarians in Manchester face challenges such as funding constraints, rising demand for digital resources, and the need to balance traditional services with emerging technologies. However, the city’s status as a hub of innovation offers unique opportunities. For instance, Manchester’s “Smart City” initiatives have spurred collaborations between libraries and tech startups to pilot projects like AI-driven reference systems or community-based data literacy programs. These efforts underscore the librarian’s evolving role as a facilitator of both cultural preservation and technological progress.</w:t>
      </w:r>
    </w:p>
    <w:bookmarkEnd w:id="24"/>
    <w:bookmarkStart w:id="25" w:name="Xf0fa02014284f88adae4e12c562628aefd6e683"/>
    <w:p>
      <w:pPr>
        <w:pStyle w:val="Heading2"/>
      </w:pPr>
      <w:r>
        <w:t xml:space="preserve">Cultural Significance and Community Identity</w:t>
      </w:r>
    </w:p>
    <w:p>
      <w:pPr>
        <w:pStyle w:val="FirstParagraph"/>
      </w:pPr>
      <w:r>
        <w:t xml:space="preserve">Libraries in Manchester are more than repositories of books; they are cultural landmarks that reflect the city’s identity. The Manchester Central Library, designed by Isambard Kingdom Brunel, stands as a symbol of the city’s industrial past and its aspirations for the future. Librarians here navigate this duality by curating programs that celebrate local heritage while promoting modern trends in literature, art, and science. By hosting events such as author readings, film screenings, and civic dialogues on pressing social issues, they reinforce libraries as community centers that foster dialogue and collective learning.</w:t>
      </w:r>
    </w:p>
    <w:bookmarkEnd w:id="25"/>
    <w:bookmarkStart w:id="26" w:name="conclusion"/>
    <w:p>
      <w:pPr>
        <w:pStyle w:val="Heading2"/>
      </w:pPr>
      <w:r>
        <w:t xml:space="preserve">Conclusion</w:t>
      </w:r>
    </w:p>
    <w:p>
      <w:pPr>
        <w:pStyle w:val="FirstParagraph"/>
      </w:pPr>
      <w:r>
        <w:t xml:space="preserve">In summary, the role of the librarian in</w:t>
      </w:r>
      <w:r>
        <w:t xml:space="preserve"> </w:t>
      </w:r>
      <w:r>
        <w:rPr>
          <w:bCs/>
          <w:b/>
        </w:rPr>
        <w:t xml:space="preserve">United Kingdom Manchester</w:t>
      </w:r>
      <w:r>
        <w:t xml:space="preserve"> </w:t>
      </w:r>
      <w:r>
        <w:t xml:space="preserve">is a dynamic interplay of tradition and innovation. From curating historical archives to pioneering digital solutions, librarians in this city exemplify adaptability and commitment to education. Their work supports not only academic excellence but also social cohesion, ensuring that knowledge remains accessible to all segments of society. As Manchester continues to evolve as a global city, the librarian’s role will remain central to its intellectual and cultural vitality.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Kingdom Manchester</dc:title>
  <dc:creator/>
  <dc:language>en</dc:language>
  <cp:keywords/>
  <dcterms:created xsi:type="dcterms:W3CDTF">2026-07-21T09:50:36Z</dcterms:created>
  <dcterms:modified xsi:type="dcterms:W3CDTF">2026-07-21T09:50:36Z</dcterms:modified>
</cp:coreProperties>
</file>

<file path=docProps/custom.xml><?xml version="1.0" encoding="utf-8"?>
<Properties xmlns="http://schemas.openxmlformats.org/officeDocument/2006/custom-properties" xmlns:vt="http://schemas.openxmlformats.org/officeDocument/2006/docPropsVTypes"/>
</file>