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e4d071d1780eec38e0b82c2a765e7df6fb8e0cc"/>
    <w:p>
      <w:pPr>
        <w:pStyle w:val="Heading1"/>
      </w:pPr>
      <w:r>
        <w:t xml:space="preserve">Abstract Academic Document: The Role and Relevance of a Marine Engineer in the Context of France, Paris</w:t>
      </w:r>
    </w:p>
    <w:p>
      <w:pPr>
        <w:pStyle w:val="FirstParagraph"/>
      </w:pPr>
      <w:r>
        <w:rPr>
          <w:bCs/>
          <w:b/>
        </w:rPr>
        <w:t xml:space="preserve">Abstract:</w:t>
      </w:r>
    </w:p>
    <w:p>
      <w:pPr>
        <w:pStyle w:val="BodyText"/>
      </w:pPr>
      <w:r>
        <w:t xml:space="preserve">The field of marine engineering is a critical component of global maritime industries, encompassing the design, construction, operation, and maintenance of vessels and offshore structures. In recent decades, this discipline has gained renewed significance due to advancements in renewable energy technologies, environmental sustainability efforts, and the increasing complexity of maritime logistics. This academic abstract explores the role of a</w:t>
      </w:r>
      <w:r>
        <w:t xml:space="preserve"> </w:t>
      </w:r>
      <w:r>
        <w:rPr>
          <w:bCs/>
          <w:b/>
        </w:rPr>
        <w:t xml:space="preserve">Marine Engineer</w:t>
      </w:r>
      <w:r>
        <w:t xml:space="preserve"> </w:t>
      </w:r>
      <w:r>
        <w:t xml:space="preserve">within the context of</w:t>
      </w:r>
      <w:r>
        <w:t xml:space="preserve"> </w:t>
      </w:r>
      <w:r>
        <w:rPr>
          <w:bCs/>
          <w:b/>
        </w:rPr>
        <w:t xml:space="preserve">France Paris</w:t>
      </w:r>
      <w:r>
        <w:t xml:space="preserve">, highlighting how this city serves as a hub for innovation, education, and research in marine engineering. Given its strategic geographic location along France’s Atlantic coast and its status as a major European center for science and technology, Paris presents unique opportunities for marine engineers to contribute to both national and international maritime challenges.</w:t>
      </w:r>
    </w:p>
    <w:p>
      <w:pPr>
        <w:pStyle w:val="BodyText"/>
      </w:pPr>
      <w:r>
        <w:t xml:space="preserve">The</w:t>
      </w:r>
      <w:r>
        <w:t xml:space="preserve"> </w:t>
      </w:r>
      <w:r>
        <w:rPr>
          <w:bCs/>
          <w:b/>
        </w:rPr>
        <w:t xml:space="preserve">Marine Engineer</w:t>
      </w:r>
      <w:r>
        <w:t xml:space="preserve"> </w:t>
      </w:r>
      <w:r>
        <w:t xml:space="preserve">is a multidisciplinary professional tasked with ensuring the efficiency, safety, and environmental compliance of maritime systems. This role spans across industries such as naval architecture, offshore energy production (e.g., wind farms), port infrastructure development, and underwater exploration technologies. In France, where maritime trade constitutes a significant portion of the economy—particularly through ports like Le Havre and Marseille—the expertise of marine engineers is indispensable. However, Paris’s position as a landlocked capital might seem incongruent with maritime engineering at first glance. This document argues that Paris’s role as a cultural, economic, and academic nexus positions it uniquely to drive innovation in marine engineering through collaboration between universities, research institutions, and industry stakeholders.</w:t>
      </w:r>
    </w:p>
    <w:bookmarkStart w:id="20" w:name="X50bebe53aa0348e6943be656ec9594c9f28bcdd"/>
    <w:p>
      <w:pPr>
        <w:pStyle w:val="Heading2"/>
      </w:pPr>
      <w:r>
        <w:t xml:space="preserve">The Academic Landscape of Marine Engineering in Paris</w:t>
      </w:r>
    </w:p>
    <w:p>
      <w:pPr>
        <w:pStyle w:val="FirstParagraph"/>
      </w:pPr>
      <w:r>
        <w:t xml:space="preserve">France has long been a leader in maritime education and technological advancement. Institutions such as the École Centrale de Lille, École Nationale Supérieure des Techniques Avancées (ENSTA Paris), and the Université Pierre et Marie Curie (now Sorbonne University) offer specialized programs in marine engineering, naval architecture, and oceanic technologies. These programs emphasize both theoretical knowledge and practical application, preparing graduates to address challenges such as climate change impacts on coastal infrastructure, the development of autonomous vessels, and the integration of artificial intelligence in maritime systems.</w:t>
      </w:r>
    </w:p>
    <w:p>
      <w:pPr>
        <w:pStyle w:val="BodyText"/>
      </w:pPr>
      <w:r>
        <w:t xml:space="preserve">In Paris specifically, the concentration of research centers like the French National Center for Scientific Research (CNRS) and private-sector partnerships with companies such as Naval Group (a major French naval defense contractor) create a dynamic ecosystem for marine engineers. For instance, CNRS’s Laboratoire de Mécanique et d’Acoustique (LMA) conducts cutting-edge research on fluid dynamics and underwater acoustics, directly relevant to marine engineering applications. Additionally, Paris hosts international conferences and symposiums focused on maritime innovation, such as the International Conference on Offshore Mechanics and Arctic Engineering (OMAE), fostering global collaboration.</w:t>
      </w:r>
    </w:p>
    <w:bookmarkEnd w:id="20"/>
    <w:bookmarkStart w:id="21" w:name="Xc3e7a7c24db0c8b592b03d85f5c09a3a415c000"/>
    <w:p>
      <w:pPr>
        <w:pStyle w:val="Heading2"/>
      </w:pPr>
      <w:r>
        <w:t xml:space="preserve">Key Contributions of a Marine Engineer in France</w:t>
      </w:r>
    </w:p>
    <w:p>
      <w:pPr>
        <w:pStyle w:val="FirstParagraph"/>
      </w:pPr>
      <w:r>
        <w:t xml:space="preserve">The role of a</w:t>
      </w:r>
      <w:r>
        <w:t xml:space="preserve"> </w:t>
      </w:r>
      <w:r>
        <w:rPr>
          <w:bCs/>
          <w:b/>
        </w:rPr>
        <w:t xml:space="preserve">Marine Engineer</w:t>
      </w:r>
      <w:r>
        <w:t xml:space="preserve"> </w:t>
      </w:r>
      <w:r>
        <w:t xml:space="preserve">in France extends beyond traditional shipbuilding. With the country’s commitment to achieving carbon neutrality by 2050, marine engineers are pivotal in developing eco-friendly technologies for the maritime sector. This includes designing hybrid propulsion systems, optimizing fuel efficiency, and integrating renewable energy sources like wave or tidal power into offshore platforms.</w:t>
      </w:r>
    </w:p>
    <w:p>
      <w:pPr>
        <w:pStyle w:val="BodyText"/>
      </w:pPr>
      <w:r>
        <w:t xml:space="preserve">Paris-based marine engineers also play a crucial role in advancing France’s position as a leader in deep-sea exploration and underwater robotics. Institutions such as the Institut Français de Recherche pour l’Exploitation de la Mer (IFREMER) collaborate with Parisian universities to develop submersibles and autonomous underwater vehicles (AUVs) for scientific research and resource extraction. These technologies are essential for monitoring marine ecosystems, exploring deep-sea biodiversity, and supporting France’s oceanographic missions.</w:t>
      </w:r>
    </w:p>
    <w:bookmarkEnd w:id="21"/>
    <w:bookmarkStart w:id="22" w:name="X8ca13f44ab41cff73e17e8470058281177f0193"/>
    <w:p>
      <w:pPr>
        <w:pStyle w:val="Heading2"/>
      </w:pPr>
      <w:r>
        <w:t xml:space="preserve">Challenges and Opportunities in the French Maritime Sector</w:t>
      </w:r>
    </w:p>
    <w:p>
      <w:pPr>
        <w:pStyle w:val="FirstParagraph"/>
      </w:pPr>
      <w:r>
        <w:t xml:space="preserve">Despite its strengths, the French maritime industry faces challenges such as aging infrastructure, regulatory compliance with international environmental standards (e.g., the International Maritime Organization’s sulfur cap), and competition from emerging economies. For marine engineers in Paris, these challenges present opportunities to innovate solutions that balance economic growth with sustainability.</w:t>
      </w:r>
    </w:p>
    <w:p>
      <w:pPr>
        <w:pStyle w:val="BodyText"/>
      </w:pPr>
      <w:r>
        <w:t xml:space="preserve">One notable initiative is France’s investment in offshore wind energy. The country aims to install 30 gigawatts of offshore wind capacity by 2030, requiring marine engineers to design and maintain turbines in harsh marine environments. Paris-based engineers are also involved in the development of hydrogen fuel cell technology for ships, aligning with France’s broader strategy to decarbonize transportation.</w:t>
      </w:r>
    </w:p>
    <w:bookmarkEnd w:id="22"/>
    <w:bookmarkStart w:id="23" w:name="Xc3bc3a423d90ee14a8bcb28c1a9424294ec6c20"/>
    <w:p>
      <w:pPr>
        <w:pStyle w:val="Heading2"/>
      </w:pPr>
      <w:r>
        <w:t xml:space="preserve">The Strategic Importance of Paris as a Hub for Marine Engineering</w:t>
      </w:r>
    </w:p>
    <w:p>
      <w:pPr>
        <w:pStyle w:val="FirstParagraph"/>
      </w:pPr>
      <w:r>
        <w:t xml:space="preserve">While Paris is not directly on the coast, its proximity to major French ports and its role as a transport and logistics hub make it an ideal location for marine engineering research. The city’s infrastructure, including high-speed rail networks and advanced digital connectivity, facilitates collaboration between engineers in Paris and those working at sea or in coastal regions. Furthermore, France’s investment in smart port technologies—such as automated container handling systems and real-time vessel tracking—relies heavily on the expertise of marine engineers.</w:t>
      </w:r>
    </w:p>
    <w:p>
      <w:pPr>
        <w:pStyle w:val="BodyText"/>
      </w:pPr>
      <w:r>
        <w:t xml:space="preserve">Paris also hosts a vibrant community of entrepreneurs and startups focused on maritime innovation. For example, companies like Blue Energy (a firm specializing in ocean energy) and SeaBOS (a European network for sustainable blue economy solutions) have roots in Parisian academic circles. These entities benefit from the city’s access to venture capital, incubators, and policy-makers who prioritize marine technology.</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France Paris</w:t>
      </w:r>
      <w:r>
        <w:t xml:space="preserve"> </w:t>
      </w:r>
      <w:r>
        <w:t xml:space="preserve">is multifaceted and increasingly vital as the country navigates the complexities of modern maritime challenges. Through its world-class academic institutions, research collaborations, and innovative industries, Paris provides a unique environment for marine engineers to contribute to both national priorities and global sustainability goals. As France continues to invest in its maritime sector—whether through green technology, deep-sea exploration, or port modernization—the</w:t>
      </w:r>
      <w:r>
        <w:t xml:space="preserve"> </w:t>
      </w:r>
      <w:r>
        <w:rPr>
          <w:bCs/>
          <w:b/>
        </w:rPr>
        <w:t xml:space="preserve">Marine Engineer</w:t>
      </w:r>
      <w:r>
        <w:t xml:space="preserve"> </w:t>
      </w:r>
      <w:r>
        <w:t xml:space="preserve">will remain at the forefront of shaping this dynamic field. For students and professionals seeking a career in marine engineering, Paris offers unparalleled opportunities to combine technical expertise with academic rigor and international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France Paris</dc:title>
  <dc:creator/>
  <dc:language>en</dc:language>
  <cp:keywords/>
  <dcterms:created xsi:type="dcterms:W3CDTF">2026-07-21T09:11:27Z</dcterms:created>
  <dcterms:modified xsi:type="dcterms:W3CDTF">2026-07-21T09:11:27Z</dcterms:modified>
</cp:coreProperties>
</file>

<file path=docProps/custom.xml><?xml version="1.0" encoding="utf-8"?>
<Properties xmlns="http://schemas.openxmlformats.org/officeDocument/2006/custom-properties" xmlns:vt="http://schemas.openxmlformats.org/officeDocument/2006/docPropsVTypes"/>
</file>