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e822c172619c77767faf219640d72b1ddb666b5"/>
    <w:p>
      <w:pPr>
        <w:pStyle w:val="Heading1"/>
      </w:pPr>
      <w:r>
        <w:t xml:space="preserve">Abstract Academic Document: The Role of a Marketing Manager in Australia Melbourne</w:t>
      </w:r>
    </w:p>
    <w:p>
      <w:pPr>
        <w:pStyle w:val="FirstParagraph"/>
      </w:pPr>
      <w:r>
        <w:t xml:space="preserve">The role of a marketing manager has evolved significantly in the contemporary business landscape, particularly within dynamic urban centers like Melbourne, Australia. This abstract academic document explores the multifaceted responsibilities, challenges, and opportunities inherent to the position of a marketing manager in Melbourne’s unique socio-economic environment. As one of Australia’s most culturally diverse and economically vibrant cities, Melbourne presents both distinct advantages and complexities for marketing professionals seeking to align organizational objectives with local consumer behaviors.</w:t>
      </w:r>
    </w:p>
    <w:bookmarkStart w:id="20" w:name="introduction"/>
    <w:p>
      <w:pPr>
        <w:pStyle w:val="Heading2"/>
      </w:pPr>
      <w:r>
        <w:t xml:space="preserve">Introduction</w:t>
      </w:r>
    </w:p>
    <w:p>
      <w:pPr>
        <w:pStyle w:val="FirstParagraph"/>
      </w:pPr>
      <w:r>
        <w:t xml:space="preserve">Melbourne, the capital of Victoria, is renowned for its innovative spirit, multicultural population, and robust economy. These characteristics make it a critical hub for businesses across industries—from technology and finance to hospitality and creative arts. The demand for skilled marketing managers in Melbourne has surged due to the city’s competitive market environment, which requires strategic agility and deep local market understanding. This document examines the academic relevance of studying marketing management in the context of Melbourne, emphasizing its role as a case study for global marketing practices tailored to regional specificity.</w:t>
      </w:r>
    </w:p>
    <w:bookmarkEnd w:id="20"/>
    <w:bookmarkStart w:id="21" w:name="Xce0a013b30c3dcb1cc23e636730b7ab8c64a800"/>
    <w:p>
      <w:pPr>
        <w:pStyle w:val="Heading2"/>
      </w:pPr>
      <w:r>
        <w:t xml:space="preserve">The Role and Responsibilities of a Marketing Manager</w:t>
      </w:r>
    </w:p>
    <w:p>
      <w:pPr>
        <w:pStyle w:val="FirstParagraph"/>
      </w:pPr>
      <w:r>
        <w:t xml:space="preserve">A marketing manager in Melbourne operates at the intersection of market research, brand strategy, and digital transformation. Their primary responsibilities include developing and executing campaigns that resonate with Australia’s diverse demographics, leveraging data analytics to optimize customer engagement, and fostering partnerships with local influencers or stakeholders. In a city like Melbourne—home to a significant proportion of Australia’s international students and migrants—the ability to craft inclusive marketing strategies is paramount.</w:t>
      </w:r>
    </w:p>
    <w:p>
      <w:pPr>
        <w:pStyle w:val="BodyText"/>
      </w:pPr>
      <w:r>
        <w:t xml:space="preserve">Melbourne’s marketing managers must also navigate the complexities of regulatory frameworks specific to Australian markets, such as advertising standards enforced by the Australian Communications and Media Authority (ACMA). Additionally, they are tasked with integrating sustainability initiatives into brand messaging, a growing priority for consumers in Melbourne who prioritize ethical consumption. This dual focus on compliance and innovation underscores the strategic depth required in this role.</w:t>
      </w:r>
    </w:p>
    <w:bookmarkEnd w:id="21"/>
    <w:bookmarkStart w:id="22" w:name="strategic-challenges-and-opportunities"/>
    <w:p>
      <w:pPr>
        <w:pStyle w:val="Heading2"/>
      </w:pPr>
      <w:r>
        <w:t xml:space="preserve">Strategic Challenges and Opportunities</w:t>
      </w:r>
    </w:p>
    <w:p>
      <w:pPr>
        <w:pStyle w:val="FirstParagraph"/>
      </w:pPr>
      <w:r>
        <w:t xml:space="preserve">One of the key challenges faced by marketing managers in Melbourne is the city’s hyper-competitive nature. With a high concentration of global corporations, startups, and small-to-medium enterprises (SMEs), standing out in the market demands creative differentiation. For instance, campaigns targeting Melbourne’s young, tech-savvy population may need to emphasize digital-first approaches such as social media influencer partnerships or immersive virtual experiences.</w:t>
      </w:r>
    </w:p>
    <w:p>
      <w:pPr>
        <w:pStyle w:val="BodyText"/>
      </w:pPr>
      <w:r>
        <w:t xml:space="preserve">Conversely, Melbourne offers unparalleled opportunities for marketing managers to capitalize on its cultural richness. The city hosts major events like the Melbourne Cup and the Australian Open, which provide platforms for brand exposure. Additionally, the presence of world-renowned institutions such as the University of Melbourne and Monash University ensures a steady influx of educated professionals, offering fertile ground for talent acquisition and innovation.</w:t>
      </w:r>
    </w:p>
    <w:bookmarkEnd w:id="22"/>
    <w:bookmarkStart w:id="23" w:name="industry-dynamics-in-australia-melbourne"/>
    <w:p>
      <w:pPr>
        <w:pStyle w:val="Heading2"/>
      </w:pPr>
      <w:r>
        <w:t xml:space="preserve">Industry Dynamics in Australia Melbourne</w:t>
      </w:r>
    </w:p>
    <w:p>
      <w:pPr>
        <w:pStyle w:val="FirstParagraph"/>
      </w:pPr>
      <w:r>
        <w:t xml:space="preserve">Melbourne’s economic structure is characterized by a balance between traditional industries (e.g., manufacturing) and emerging sectors (e.g., fintech, biotechnology). This duality requires marketing managers to adopt a dual strategy: one that respects heritage while embracing future trends. For example, in the retail sector, Melbourne’s marketing managers may need to reconcile the decline of brick-and-mortar stores with the rise of e-commerce and augmented reality (AR)-driven shopping experiences.</w:t>
      </w:r>
    </w:p>
    <w:p>
      <w:pPr>
        <w:pStyle w:val="BodyText"/>
      </w:pPr>
      <w:r>
        <w:t xml:space="preserve">The city’s multicultural demographic also necessitates culturally sensitive marketing practices. A 2023 study by the Australian Bureau of Statistics revealed that over 48% of Melbourne’s population was born overseas, creating a mosaic of linguistic, religious, and cultural preferences. Marketing managers must therefore employ localized content strategies and multilingual campaigns to ensure inclusivity and relevance.</w:t>
      </w:r>
    </w:p>
    <w:bookmarkEnd w:id="23"/>
    <w:bookmarkStart w:id="24" w:name="Xf5d7468a174a430ab42170941d6ea893a7dbf33"/>
    <w:p>
      <w:pPr>
        <w:pStyle w:val="Heading2"/>
      </w:pPr>
      <w:r>
        <w:t xml:space="preserve">The Academic Significance of Studying Marketing in Melbourne</w:t>
      </w:r>
    </w:p>
    <w:p>
      <w:pPr>
        <w:pStyle w:val="FirstParagraph"/>
      </w:pPr>
      <w:r>
        <w:t xml:space="preserve">From an academic perspective, Melbourne serves as a microcosm of global marketing trends. Its unique blend of urban density, cultural diversity, and economic dynamism provides a rich environment for research on consumer behavior, digital marketing efficacy, and sustainable branding practices. Universities in Melbourne—such as RMIT University and Deakin University—offer specialized programs in marketing management that emphasize case studies rooted in local industries.</w:t>
      </w:r>
    </w:p>
    <w:p>
      <w:pPr>
        <w:pStyle w:val="BodyText"/>
      </w:pPr>
      <w:r>
        <w:t xml:space="preserve">Academic exploration of the marketing manager’s role in Melbourne also highlights the interplay between theory and practice. For instance, theoretical frameworks like SWOT analysis or Porter’s Five Forces are frequently applied to real-world scenarios, such as analyzing competitors in Melbourne’s café industry or assessing market penetration for a new tech product launch.</w:t>
      </w:r>
    </w:p>
    <w:bookmarkEnd w:id="24"/>
    <w:bookmarkStart w:id="25" w:name="conclusion"/>
    <w:p>
      <w:pPr>
        <w:pStyle w:val="Heading2"/>
      </w:pPr>
      <w:r>
        <w:t xml:space="preserve">Conclusion</w:t>
      </w:r>
    </w:p>
    <w:p>
      <w:pPr>
        <w:pStyle w:val="FirstParagraph"/>
      </w:pPr>
      <w:r>
        <w:t xml:space="preserve">In conclusion, the role of a marketing manager in Melbourne, Australia, embodies the complexities and opportunities inherent to modern marketing practices. This city’s unique socio-economic profile demands professionals who can navigate multiculturalism, technological innovation, and regulatory compliance while driving brand growth. Academic study of this role not only contributes to theoretical advancements in marketing management but also equips practitioners with actionable insights tailored to Melbourne’s dynamic market. As Australia continues to position itself as a global leader in business and innovation, the strategic acumen of marketing managers in Melbourne will remain pivotal to organizational success.</w:t>
      </w:r>
    </w:p>
    <w:p>
      <w:pPr>
        <w:pStyle w:val="BodyText"/>
      </w:pPr>
      <w:r>
        <w:t xml:space="preserve">This abstract academic document underscores the necessity of contextualizing marketing management within specific regional frameworks, with Melbourne serving as an exemplary case study for both scholarly research and professional development. By aligning academic inquiry with practical applications, it aims to bridge the gap between theory and real-world challenges faced by marketing managers in Australia’s most influential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Australia Melbourne</dc:title>
  <dc:creator/>
  <dc:language>en</dc:language>
  <cp:keywords/>
  <dcterms:created xsi:type="dcterms:W3CDTF">2026-07-21T09:50:55Z</dcterms:created>
  <dcterms:modified xsi:type="dcterms:W3CDTF">2026-07-21T09:50:55Z</dcterms:modified>
</cp:coreProperties>
</file>

<file path=docProps/custom.xml><?xml version="1.0" encoding="utf-8"?>
<Properties xmlns="http://schemas.openxmlformats.org/officeDocument/2006/custom-properties" xmlns:vt="http://schemas.openxmlformats.org/officeDocument/2006/docPropsVTypes"/>
</file>