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Marketing</w:t>
      </w:r>
      <w:r>
        <w:t xml:space="preserve"> </w:t>
      </w:r>
      <w:r>
        <w:t xml:space="preserve">Manager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6" w:name="Xd6a30536e32e3f5e96f33993a0c43c8d766aeee"/>
    <w:p>
      <w:pPr>
        <w:pStyle w:val="Heading1"/>
      </w:pPr>
      <w:r>
        <w:t xml:space="preserve">The Role of the Marketing Manager in Brazil’s Brasília: Strategic Insights for a Dynamic Market</w:t>
      </w:r>
    </w:p>
    <w:p>
      <w:pPr>
        <w:pStyle w:val="FirstParagraph"/>
      </w:pPr>
      <w:r>
        <w:rPr>
          <w:bCs/>
          <w:b/>
        </w:rPr>
        <w:t xml:space="preserve">Abstract:</w:t>
      </w:r>
      <w:r>
        <w:t xml:space="preserve"> </w:t>
      </w:r>
      <w:r>
        <w:t xml:space="preserve">The role of a</w:t>
      </w:r>
      <w:r>
        <w:t xml:space="preserve"> </w:t>
      </w:r>
      <w:r>
        <w:rPr>
          <w:bCs/>
          <w:b/>
        </w:rPr>
        <w:t xml:space="preserve">Marketing Manager</w:t>
      </w:r>
      <w:r>
        <w:t xml:space="preserve"> </w:t>
      </w:r>
      <w:r>
        <w:t xml:space="preserve">in the context of Brazil’s capital city, Brasília, presents a unique blend of opportunities and challenges shaped by the region's political, cultural, and economic landscape. This academic abstract explores the strategic responsibilities of a</w:t>
      </w:r>
      <w:r>
        <w:t xml:space="preserve"> </w:t>
      </w:r>
      <w:r>
        <w:rPr>
          <w:bCs/>
          <w:b/>
        </w:rPr>
        <w:t xml:space="preserve">Marketing Manager</w:t>
      </w:r>
      <w:r>
        <w:t xml:space="preserve"> </w:t>
      </w:r>
      <w:r>
        <w:t xml:space="preserve">operating within this dynamic environment, emphasizing adaptability to local regulations, multilingual communication strategies (Portuguese and English), and integration with both federal government initiatives and private-sector demands. Brasília, as Brazil’s political and administrative hub, requires Marketing Managers to navigate a complex ecosystem where public policy intersects with corporate branding. This document highlights the critical skills required for success in this market, including data-driven decision-making, cultural sensitivity, and alignment with national priorities such as digital transformation and sustainable development.</w:t>
      </w:r>
    </w:p>
    <w:bookmarkStart w:id="20" w:name="X991802aa7830257a4cd115e8fdf23f48f5cc169"/>
    <w:p>
      <w:pPr>
        <w:pStyle w:val="Heading2"/>
      </w:pPr>
      <w:r>
        <w:t xml:space="preserve">Contextual Overview: Brasília as a Marketing Nexus</w:t>
      </w:r>
    </w:p>
    <w:p>
      <w:pPr>
        <w:pStyle w:val="FirstParagraph"/>
      </w:pPr>
      <w:r>
        <w:t xml:space="preserve">Brasília, established in 1960 as Brazil’s planned capital, is a microcosm of the country’s economic and cultural diversity. Its strategic location between the Northeast and Southeast regions positions it as a key node for national and international trade. The city hosts federal agencies, multinational corporations, and innovation hubs, making it a focal point for marketing professionals seeking to influence both domestic and global audiences. A</w:t>
      </w:r>
      <w:r>
        <w:t xml:space="preserve"> </w:t>
      </w:r>
      <w:r>
        <w:rPr>
          <w:bCs/>
          <w:b/>
        </w:rPr>
        <w:t xml:space="preserve">Marketing Manager</w:t>
      </w:r>
      <w:r>
        <w:t xml:space="preserve"> </w:t>
      </w:r>
      <w:r>
        <w:t xml:space="preserve">in Brasília must contend with a highly regulated environment influenced by Brazil’s stringent consumer protection laws (such as the Consumer Defense Code) and the need for compliance with federal government procurement processes.</w:t>
      </w:r>
    </w:p>
    <w:p>
      <w:pPr>
        <w:pStyle w:val="BodyText"/>
      </w:pPr>
      <w:r>
        <w:t xml:space="preserve">The city’s rapid urbanization, coupled with a growing middle class and increasing digital adoption, has transformed its market into one of Brazil’s most competitive. Marketing strategies must reflect this duality: engaging with technologically savvy urban professionals while addressing the needs of a diverse population that includes indigenous communities, migrants, and expatriates. The</w:t>
      </w:r>
      <w:r>
        <w:t xml:space="preserve"> </w:t>
      </w:r>
      <w:r>
        <w:rPr>
          <w:bCs/>
          <w:b/>
        </w:rPr>
        <w:t xml:space="preserve">Marketing Manager</w:t>
      </w:r>
      <w:r>
        <w:t xml:space="preserve"> </w:t>
      </w:r>
      <w:r>
        <w:t xml:space="preserve">in Brasília must also account for the city’s unique architectural identity (notably its modernist design by Oscar Niemeyer) as a potential asset in branding campaigns.</w:t>
      </w:r>
    </w:p>
    <w:bookmarkEnd w:id="20"/>
    <w:bookmarkStart w:id="21" w:name="X16a97b8948e85448e083dfeefe9cd65c51985dc"/>
    <w:p>
      <w:pPr>
        <w:pStyle w:val="Heading2"/>
      </w:pPr>
      <w:r>
        <w:t xml:space="preserve">Core Responsibilities of a Marketing Manager in Brasília</w:t>
      </w:r>
    </w:p>
    <w:p>
      <w:pPr>
        <w:pStyle w:val="FirstParagraph"/>
      </w:pPr>
      <w:r>
        <w:t xml:space="preserve">The role of a</w:t>
      </w:r>
      <w:r>
        <w:t xml:space="preserve"> </w:t>
      </w:r>
      <w:r>
        <w:rPr>
          <w:bCs/>
          <w:b/>
        </w:rPr>
        <w:t xml:space="preserve">Marketing Manager</w:t>
      </w:r>
      <w:r>
        <w:t xml:space="preserve"> </w:t>
      </w:r>
      <w:r>
        <w:t xml:space="preserve">in Brasília extends beyond traditional brand promotion. It encompasses strategic planning, market research, digital transformation initiatives, and stakeholder engagement. Key responsibilities include:</w:t>
      </w:r>
    </w:p>
    <w:p>
      <w:pPr>
        <w:numPr>
          <w:ilvl w:val="0"/>
          <w:numId w:val="1001"/>
        </w:numPr>
        <w:pStyle w:val="Compact"/>
      </w:pPr>
      <w:r>
        <w:rPr>
          <w:bCs/>
          <w:b/>
        </w:rPr>
        <w:t xml:space="preserve">Data-Driven Campaigns:</w:t>
      </w:r>
      <w:r>
        <w:t xml:space="preserve"> </w:t>
      </w:r>
      <w:r>
        <w:t xml:space="preserve">Leveraging analytics platforms to monitor consumer behavior in a city where social media usage (particularly WhatsApp and Instagram) is ubiquitous.</w:t>
      </w:r>
    </w:p>
    <w:p>
      <w:pPr>
        <w:numPr>
          <w:ilvl w:val="0"/>
          <w:numId w:val="1001"/>
        </w:numPr>
        <w:pStyle w:val="Compact"/>
      </w:pPr>
      <w:r>
        <w:rPr>
          <w:bCs/>
          <w:b/>
        </w:rPr>
        <w:t xml:space="preserve">Cross-Sector Collaboration:</w:t>
      </w:r>
      <w:r>
        <w:t xml:space="preserve"> </w:t>
      </w:r>
      <w:r>
        <w:t xml:space="preserve">Partnering with federal institutions (e.g., Ministry of Economy, BNDES) to align marketing goals with national priorities such as infrastructure development and environmental sustainability.</w:t>
      </w:r>
    </w:p>
    <w:p>
      <w:pPr>
        <w:numPr>
          <w:ilvl w:val="0"/>
          <w:numId w:val="1001"/>
        </w:numPr>
        <w:pStyle w:val="Compact"/>
      </w:pPr>
      <w:r>
        <w:rPr>
          <w:bCs/>
          <w:b/>
        </w:rPr>
        <w:t xml:space="preserve">Cultural Localization:</w:t>
      </w:r>
      <w:r>
        <w:t xml:space="preserve"> </w:t>
      </w:r>
      <w:r>
        <w:t xml:space="preserve">Adapting messaging to resonate with Brasília’s multicultural population, including indigenous groups and immigrants from neighboring countries like Paraguay and Bolivia.</w:t>
      </w:r>
    </w:p>
    <w:p>
      <w:pPr>
        <w:numPr>
          <w:ilvl w:val="0"/>
          <w:numId w:val="1001"/>
        </w:numPr>
        <w:pStyle w:val="Compact"/>
      </w:pPr>
      <w:r>
        <w:rPr>
          <w:bCs/>
          <w:b/>
        </w:rPr>
        <w:t xml:space="preserve">Compliance Expertise:</w:t>
      </w:r>
      <w:r>
        <w:t xml:space="preserve"> </w:t>
      </w:r>
      <w:r>
        <w:t xml:space="preserve">Ensuring adherence to Brazil’s complex legal framework, including advertising standards set by the National Communications Agency (ANATEL) and data privacy regulations (Lei Geral de Proteção de Dados – LGPD).</w:t>
      </w:r>
    </w:p>
    <w:bookmarkEnd w:id="21"/>
    <w:bookmarkStart w:id="22" w:name="challenges-specific-to-brasílias-market"/>
    <w:p>
      <w:pPr>
        <w:pStyle w:val="Heading2"/>
      </w:pPr>
      <w:r>
        <w:t xml:space="preserve">Challenges Specific to Brasília’s Market</w:t>
      </w:r>
    </w:p>
    <w:p>
      <w:pPr>
        <w:pStyle w:val="FirstParagraph"/>
      </w:pPr>
      <w:r>
        <w:t xml:space="preserve">The</w:t>
      </w:r>
      <w:r>
        <w:t xml:space="preserve"> </w:t>
      </w:r>
      <w:r>
        <w:rPr>
          <w:bCs/>
          <w:b/>
        </w:rPr>
        <w:t xml:space="preserve">Marketing Manager</w:t>
      </w:r>
      <w:r>
        <w:t xml:space="preserve"> </w:t>
      </w:r>
      <w:r>
        <w:t xml:space="preserve">in Brasília faces unique challenges stemming from the city’s political centrality and economic volatility. For instance, shifts in government policy—such as changes to public procurement processes or tax incentives—can drastically alter market dynamics. Additionally, the high concentration of federal agencies necessitates a nuanced understanding of bureaucratic procedures and inter-agency communication.</w:t>
      </w:r>
    </w:p>
    <w:p>
      <w:pPr>
        <w:pStyle w:val="BodyText"/>
      </w:pPr>
      <w:r>
        <w:t xml:space="preserve">Another challenge lies in competing for attention in a saturated media landscape. While Brasília has fewer traditional media outlets than São Paulo or Rio de Janeiro, it is heavily influenced by national networks and online platforms. A</w:t>
      </w:r>
      <w:r>
        <w:t xml:space="preserve"> </w:t>
      </w:r>
      <w:r>
        <w:rPr>
          <w:bCs/>
          <w:b/>
        </w:rPr>
        <w:t xml:space="preserve">Marketing Manager</w:t>
      </w:r>
      <w:r>
        <w:t xml:space="preserve"> </w:t>
      </w:r>
      <w:r>
        <w:t xml:space="preserve">must therefore prioritize content that balances local relevance with broader national appeal.</w:t>
      </w:r>
    </w:p>
    <w:bookmarkEnd w:id="22"/>
    <w:bookmarkStart w:id="23" w:name="X127b070b53a35379ffa2a368b9d55a592b00783"/>
    <w:p>
      <w:pPr>
        <w:pStyle w:val="Heading2"/>
      </w:pPr>
      <w:r>
        <w:t xml:space="preserve">Opportunities for Innovation in Marketing Strategies</w:t>
      </w:r>
    </w:p>
    <w:p>
      <w:pPr>
        <w:pStyle w:val="FirstParagraph"/>
      </w:pPr>
      <w:r>
        <w:t xml:space="preserve">Brazil’s digital transformation agenda offers fertile ground for innovative marketing initiatives. In Brasília, this includes:</w:t>
      </w:r>
    </w:p>
    <w:p>
      <w:pPr>
        <w:numPr>
          <w:ilvl w:val="0"/>
          <w:numId w:val="1002"/>
        </w:numPr>
        <w:pStyle w:val="Compact"/>
      </w:pPr>
      <w:r>
        <w:rPr>
          <w:bCs/>
          <w:b/>
        </w:rPr>
        <w:t xml:space="preserve">E-Government Integration:</w:t>
      </w:r>
      <w:r>
        <w:t xml:space="preserve"> </w:t>
      </w:r>
      <w:r>
        <w:t xml:space="preserve">Promoting public services through user-friendly digital platforms aligned with Brazil’s “Brasil Digital” initiative.</w:t>
      </w:r>
    </w:p>
    <w:p>
      <w:pPr>
        <w:numPr>
          <w:ilvl w:val="0"/>
          <w:numId w:val="1002"/>
        </w:numPr>
        <w:pStyle w:val="Compact"/>
      </w:pPr>
      <w:r>
        <w:rPr>
          <w:bCs/>
          <w:b/>
        </w:rPr>
        <w:t xml:space="preserve">Sustainable Branding:</w:t>
      </w:r>
      <w:r>
        <w:t xml:space="preserve"> </w:t>
      </w:r>
      <w:r>
        <w:t xml:space="preserve">Aligning campaigns with Brasília’s role as a leader in green urban planning, such as the use of renewable energy and smart infrastructure projects.</w:t>
      </w:r>
    </w:p>
    <w:p>
      <w:pPr>
        <w:numPr>
          <w:ilvl w:val="0"/>
          <w:numId w:val="1002"/>
        </w:numPr>
        <w:pStyle w:val="Compact"/>
      </w:pPr>
      <w:r>
        <w:rPr>
          <w:bCs/>
          <w:b/>
        </w:rPr>
        <w:t xml:space="preserve">Event-Based Marketing:</w:t>
      </w:r>
      <w:r>
        <w:t xml:space="preserve"> </w:t>
      </w:r>
      <w:r>
        <w:t xml:space="preserve">Capitalizing on high-profile events like the National Congress of Brazil or international conferences held in Brasília to enhance brand visibility.</w:t>
      </w:r>
    </w:p>
    <w:bookmarkEnd w:id="23"/>
    <w:bookmarkStart w:id="24" w:name="cultural-and-linguistic-considerations"/>
    <w:p>
      <w:pPr>
        <w:pStyle w:val="Heading2"/>
      </w:pPr>
      <w:r>
        <w:t xml:space="preserve">Cultural and Linguistic Considerations</w:t>
      </w:r>
    </w:p>
    <w:p>
      <w:pPr>
        <w:pStyle w:val="FirstParagraph"/>
      </w:pPr>
      <w:r>
        <w:t xml:space="preserve">A critical aspect of marketing success in Brasília is cultural competence. While Portuguese is the primary language, many professionals in government and business sectors are fluent in English. A</w:t>
      </w:r>
      <w:r>
        <w:t xml:space="preserve"> </w:t>
      </w:r>
      <w:r>
        <w:rPr>
          <w:bCs/>
          <w:b/>
        </w:rPr>
        <w:t xml:space="preserve">Marketing Manager</w:t>
      </w:r>
      <w:r>
        <w:t xml:space="preserve"> </w:t>
      </w:r>
      <w:r>
        <w:t xml:space="preserve">must therefore develop multilingual content strategies that reflect both local traditions and global trends.</w:t>
      </w:r>
    </w:p>
    <w:p>
      <w:pPr>
        <w:pStyle w:val="BodyText"/>
      </w:pPr>
      <w:r>
        <w:t xml:space="preserve">Brazil’s rich cultural tapestry—marked by Afro-Brazilian influences, indigenous heritage, and contemporary pop culture—requires marketing campaigns to avoid stereotypes while celebrating diversity. For example, a campaign targeting Brasília’s youth might incorporate samba rhythms or references to the city’s modernist architecture as symbols of national identity.</w:t>
      </w:r>
    </w:p>
    <w:bookmarkEnd w:id="24"/>
    <w:bookmarkStart w:id="25" w:name="X060cfb817110d19bfbbfeee1de9a620687b3e3f"/>
    <w:p>
      <w:pPr>
        <w:pStyle w:val="Heading2"/>
      </w:pPr>
      <w:r>
        <w:t xml:space="preserve">Conclusion: The Future of Marketing Management in Brasília</w:t>
      </w:r>
    </w:p>
    <w:p>
      <w:pPr>
        <w:pStyle w:val="FirstParagraph"/>
      </w:pPr>
      <w:r>
        <w:t xml:space="preserve">The role of a</w:t>
      </w:r>
      <w:r>
        <w:t xml:space="preserve"> </w:t>
      </w:r>
      <w:r>
        <w:rPr>
          <w:bCs/>
          <w:b/>
        </w:rPr>
        <w:t xml:space="preserve">Marketing Manager</w:t>
      </w:r>
      <w:r>
        <w:t xml:space="preserve"> </w:t>
      </w:r>
      <w:r>
        <w:t xml:space="preserve">in Brazil’s Brasília is evolving rapidly, driven by technological advancements, political dynamics, and cultural shifts. As the city continues to grow as a center for innovation and policy-making, Marketing Managers must adopt a holistic approach that integrates digital agility with deep local knowledge. This document underscores the importance of adaptability, ethical compliance, and strategic foresight in navigating Brasília’s unique market landscape. For professionals seeking to thrive in this environment, understanding the interplay between federal governance and consumer behavior will be essential to achieving long-term success.</w:t>
      </w:r>
    </w:p>
    <w:p>
      <w:pPr>
        <w:pStyle w:val="BodyText"/>
      </w:pPr>
      <w:r>
        <w:rPr>
          <w:iCs/>
          <w:i/>
        </w:rPr>
        <w:t xml:space="preserve">Keywords: Marketing Manager, Brazil Brasília, Digital Transformation, Cultural Localization, Federal Governance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Marketing Manager in Brazil Brasília</dc:title>
  <dc:creator/>
  <dc:language>en</dc:language>
  <cp:keywords/>
  <dcterms:created xsi:type="dcterms:W3CDTF">2026-07-23T16:23:01Z</dcterms:created>
  <dcterms:modified xsi:type="dcterms:W3CDTF">2026-07-23T16:23:01Z</dcterms:modified>
</cp:coreProperties>
</file>

<file path=docProps/custom.xml><?xml version="1.0" encoding="utf-8"?>
<Properties xmlns="http://schemas.openxmlformats.org/officeDocument/2006/custom-properties" xmlns:vt="http://schemas.openxmlformats.org/officeDocument/2006/docPropsVTypes"/>
</file>