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Guangzhou</w:t>
      </w:r>
    </w:p>
    <w:bookmarkStart w:id="26" w:name="Xc61d3c2869feecb159f3cd2f64a205e821ba905"/>
    <w:p>
      <w:pPr>
        <w:pStyle w:val="Heading1"/>
      </w:pPr>
      <w:r>
        <w:t xml:space="preserve">Abstract Academic Document: The Role of the Marketing Manager in China Guangzhou</w:t>
      </w:r>
    </w:p>
    <w:p>
      <w:pPr>
        <w:pStyle w:val="FirstParagraph"/>
      </w:pPr>
      <w:r>
        <w:rPr>
          <w:bCs/>
          <w:b/>
        </w:rPr>
        <w:t xml:space="preserve">Abstract:</w:t>
      </w:r>
    </w:p>
    <w:p>
      <w:pPr>
        <w:pStyle w:val="BodyText"/>
      </w:pPr>
      <w:r>
        <w:t xml:space="preserve">The role of a</w:t>
      </w:r>
      <w:r>
        <w:t xml:space="preserve"> </w:t>
      </w:r>
      <w:r>
        <w:rPr>
          <w:bCs/>
          <w:b/>
        </w:rPr>
        <w:t xml:space="preserve">Marketing Manager</w:t>
      </w:r>
      <w:r>
        <w:t xml:space="preserve"> </w:t>
      </w:r>
      <w:r>
        <w:t xml:space="preserve">in</w:t>
      </w:r>
      <w:r>
        <w:t xml:space="preserve"> </w:t>
      </w:r>
      <w:r>
        <w:rPr>
          <w:bCs/>
          <w:b/>
        </w:rPr>
        <w:t xml:space="preserve">China Guangzhou</w:t>
      </w:r>
      <w:r>
        <w:t xml:space="preserve"> </w:t>
      </w:r>
      <w:r>
        <w:t xml:space="preserve">represents a dynamic and strategically critical function within the contemporary business landscape. As one of China’s most economically vibrant cities, Guangzhou serves as a nexus for trade, commerce, and cultural exchange, positioning it as an essential hub for both domestic and international enterprises. This academic abstract explores the unique challenges and opportunities faced by</w:t>
      </w:r>
      <w:r>
        <w:t xml:space="preserve"> </w:t>
      </w:r>
      <w:r>
        <w:rPr>
          <w:bCs/>
          <w:b/>
        </w:rPr>
        <w:t xml:space="preserve">Marketing Managers</w:t>
      </w:r>
      <w:r>
        <w:t xml:space="preserve"> </w:t>
      </w:r>
      <w:r>
        <w:t xml:space="preserve">operating in this context, emphasizing the interplay between local market dynamics, technological innovation, and global competitive pressures. The document aims to provide a comprehensive analysis of how a</w:t>
      </w:r>
      <w:r>
        <w:t xml:space="preserve"> </w:t>
      </w:r>
      <w:r>
        <w:rPr>
          <w:bCs/>
          <w:b/>
        </w:rPr>
        <w:t xml:space="preserve">Marketing Manager</w:t>
      </w:r>
      <w:r>
        <w:t xml:space="preserve"> </w:t>
      </w:r>
      <w:r>
        <w:t xml:space="preserve">must navigate the complexities of Guangzhou’s market environment while aligning with broader organizational goals.</w:t>
      </w:r>
    </w:p>
    <w:bookmarkStart w:id="20" w:name="introduction"/>
    <w:p>
      <w:pPr>
        <w:pStyle w:val="Heading2"/>
      </w:pPr>
      <w:r>
        <w:t xml:space="preserve">1. Introduction</w:t>
      </w:r>
    </w:p>
    <w:p>
      <w:pPr>
        <w:pStyle w:val="FirstParagraph"/>
      </w:pPr>
      <w:r>
        <w:t xml:space="preserve">The</w:t>
      </w:r>
      <w:r>
        <w:t xml:space="preserve"> </w:t>
      </w:r>
      <w:r>
        <w:rPr>
          <w:bCs/>
          <w:b/>
        </w:rPr>
        <w:t xml:space="preserve">Marketing Manager</w:t>
      </w:r>
      <w:r>
        <w:t xml:space="preserve">, as a pivotal figure in modern business operations, is tasked with developing and executing strategies to promote products, services, and brand identity. In</w:t>
      </w:r>
      <w:r>
        <w:t xml:space="preserve"> </w:t>
      </w:r>
      <w:r>
        <w:rPr>
          <w:bCs/>
          <w:b/>
        </w:rPr>
        <w:t xml:space="preserve">China Guangzhou</w:t>
      </w:r>
      <w:r>
        <w:t xml:space="preserve">, this role carries additional layers of complexity due to the city’s unique socio-economic profile. Guangzhou, known historically as a global trading port during the Silk Road era, remains a key player in China’s economic development. With over 15 million residents and a GDP exceeding 2.8 trillion yuan (as of 2023), it is one of China’s most competitive urban centers for businesses operating in sectors ranging from manufacturing to e-commerce.</w:t>
      </w:r>
    </w:p>
    <w:p>
      <w:pPr>
        <w:pStyle w:val="BodyText"/>
      </w:pPr>
      <w:r>
        <w:t xml:space="preserve">This abstract examines the specific responsibilities, challenges, and strategic imperatives of a</w:t>
      </w:r>
      <w:r>
        <w:t xml:space="preserve"> </w:t>
      </w:r>
      <w:r>
        <w:rPr>
          <w:bCs/>
          <w:b/>
        </w:rPr>
        <w:t xml:space="preserve">Marketing Manager</w:t>
      </w:r>
      <w:r>
        <w:t xml:space="preserve"> </w:t>
      </w:r>
      <w:r>
        <w:t xml:space="preserve">in Guangzhou. It underscores how local factors—such as cultural nuances, regulatory frameworks, and technological adoption rates—shape the role of marketing professionals in this region. Furthermore, it highlights the importance of adapting global marketing theories to the localized context of Guangzhou.</w:t>
      </w:r>
    </w:p>
    <w:bookmarkEnd w:id="20"/>
    <w:bookmarkStart w:id="21" w:name="X544fb1c3a1750dab917eaac18c64dbdfb231c06"/>
    <w:p>
      <w:pPr>
        <w:pStyle w:val="Heading2"/>
      </w:pPr>
      <w:r>
        <w:t xml:space="preserve">2. The Role of a Marketing Manager in China Guangzhou</w:t>
      </w:r>
    </w:p>
    <w:p>
      <w:pPr>
        <w:pStyle w:val="FirstParagraph"/>
      </w:pPr>
      <w:r>
        <w:t xml:space="preserve">In</w:t>
      </w:r>
      <w:r>
        <w:t xml:space="preserve"> </w:t>
      </w:r>
      <w:r>
        <w:rPr>
          <w:bCs/>
          <w:b/>
        </w:rPr>
        <w:t xml:space="preserve">China Guangzhou</w:t>
      </w:r>
      <w:r>
        <w:t xml:space="preserve">, a</w:t>
      </w:r>
      <w:r>
        <w:t xml:space="preserve"> </w:t>
      </w:r>
      <w:r>
        <w:rPr>
          <w:bCs/>
          <w:b/>
        </w:rPr>
        <w:t xml:space="preserve">Marketing Manager</w:t>
      </w:r>
      <w:r>
        <w:t xml:space="preserve"> </w:t>
      </w:r>
      <w:r>
        <w:t xml:space="preserve">operates within a market environment characterized by rapid digital transformation, fierce competition, and stringent regulatory oversight. Key responsibilities include market research, brand positioning, campaign execution, and customer engagement across both traditional and digital channels.</w:t>
      </w:r>
    </w:p>
    <w:p>
      <w:pPr>
        <w:pStyle w:val="BodyText"/>
      </w:pPr>
      <w:r>
        <w:t xml:space="preserve">A critical aspect of the role involves understanding Guangzhou’s diverse consumer base. As a multicultural hub with significant populations of Cantonese-speaking residents and migrant workers from across China, marketing strategies must address varying preferences. For instance, while younger demographics in Guangzhou are highly engaged with social media platforms like WeChat and Douyin (TikTok), older consumers may rely more on traditional advertising methods such as radio or print media.</w:t>
      </w:r>
    </w:p>
    <w:p>
      <w:pPr>
        <w:pStyle w:val="BodyText"/>
      </w:pPr>
      <w:r>
        <w:t xml:space="preserve">Additionally, the</w:t>
      </w:r>
      <w:r>
        <w:t xml:space="preserve"> </w:t>
      </w:r>
      <w:r>
        <w:rPr>
          <w:bCs/>
          <w:b/>
        </w:rPr>
        <w:t xml:space="preserve">Marketing Manager</w:t>
      </w:r>
      <w:r>
        <w:t xml:space="preserve"> </w:t>
      </w:r>
      <w:r>
        <w:t xml:space="preserve">must navigate China’s unique digital infrastructure. Guangzhou is a leader in adopting advanced technologies such as AI-driven analytics, big data applications, and live-streaming commerce. A successful marketing strategy here requires leveraging these tools to optimize customer segmentation and personalize outreach efforts.</w:t>
      </w:r>
    </w:p>
    <w:bookmarkEnd w:id="21"/>
    <w:bookmarkStart w:id="22" w:name="X942798a235ce2f51eaa9f0869068423210c9e08"/>
    <w:p>
      <w:pPr>
        <w:pStyle w:val="Heading2"/>
      </w:pPr>
      <w:r>
        <w:t xml:space="preserve">3. Strategic Considerations for Marketing Managers in Guangzhou</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China Guangzhou</w:t>
      </w:r>
      <w:r>
        <w:t xml:space="preserve"> </w:t>
      </w:r>
      <w:r>
        <w:t xml:space="preserve">must prioritize several strategic considerations to achieve business objectives. These include:</w:t>
      </w:r>
    </w:p>
    <w:p>
      <w:pPr>
        <w:numPr>
          <w:ilvl w:val="0"/>
          <w:numId w:val="1001"/>
        </w:numPr>
        <w:pStyle w:val="Compact"/>
      </w:pPr>
      <w:r>
        <w:rPr>
          <w:bCs/>
          <w:b/>
        </w:rPr>
        <w:t xml:space="preserve">Cultural Sensitivity:</w:t>
      </w:r>
      <w:r>
        <w:t xml:space="preserve"> </w:t>
      </w:r>
      <w:r>
        <w:t xml:space="preserve">Marketing campaigns must align with local values, traditions, and taboos. For example, color symbolism (e.g., red for luck) or messaging that avoids controversial topics (e.g., political sensitivities) is essential.</w:t>
      </w:r>
    </w:p>
    <w:p>
      <w:pPr>
        <w:numPr>
          <w:ilvl w:val="0"/>
          <w:numId w:val="1001"/>
        </w:numPr>
        <w:pStyle w:val="Compact"/>
      </w:pPr>
      <w:r>
        <w:rPr>
          <w:bCs/>
          <w:b/>
        </w:rPr>
        <w:t xml:space="preserve">Regulatory Compliance:</w:t>
      </w:r>
      <w:r>
        <w:t xml:space="preserve"> </w:t>
      </w:r>
      <w:r>
        <w:t xml:space="preserve">Adhering to China’s strict data privacy laws (e.g., the Personal Information Protection Law) and advertising regulations is non-negotiable. Non-compliance can lead to severe penalties, including fines or reputational damage.</w:t>
      </w:r>
    </w:p>
    <w:p>
      <w:pPr>
        <w:numPr>
          <w:ilvl w:val="0"/>
          <w:numId w:val="1001"/>
        </w:numPr>
        <w:pStyle w:val="Compact"/>
      </w:pPr>
      <w:r>
        <w:rPr>
          <w:bCs/>
          <w:b/>
        </w:rPr>
        <w:t xml:space="preserve">E-commerce Integration:</w:t>
      </w:r>
      <w:r>
        <w:t xml:space="preserve"> </w:t>
      </w:r>
      <w:r>
        <w:t xml:space="preserve">Guangzhou is a global e-commerce powerhouse, with platforms like Pinduoduo and Taobao dominating the market. A</w:t>
      </w:r>
      <w:r>
        <w:t xml:space="preserve"> </w:t>
      </w:r>
      <w:r>
        <w:rPr>
          <w:bCs/>
          <w:b/>
        </w:rPr>
        <w:t xml:space="preserve">Marketing Manager</w:t>
      </w:r>
      <w:r>
        <w:t xml:space="preserve"> </w:t>
      </w:r>
      <w:r>
        <w:t xml:space="preserve">must integrate online and offline strategies to maximize reach.</w:t>
      </w:r>
    </w:p>
    <w:p>
      <w:pPr>
        <w:numPr>
          <w:ilvl w:val="0"/>
          <w:numId w:val="1001"/>
        </w:numPr>
        <w:pStyle w:val="Compact"/>
      </w:pPr>
      <w:r>
        <w:rPr>
          <w:bCs/>
          <w:b/>
        </w:rPr>
        <w:t xml:space="preserve">Sustainable Practices:</w:t>
      </w:r>
      <w:r>
        <w:t xml:space="preserve"> </w:t>
      </w:r>
      <w:r>
        <w:t xml:space="preserve">With increasing consumer demand for eco-friendly products, marketing campaigns that emphasize sustainability are more likely to resonate with Guangzhou’s environmentally conscious population.</w:t>
      </w:r>
    </w:p>
    <w:p>
      <w:pPr>
        <w:pStyle w:val="FirstParagraph"/>
      </w:pPr>
      <w:r>
        <w:t xml:space="preserve">Furthermore, the</w:t>
      </w:r>
      <w:r>
        <w:t xml:space="preserve"> </w:t>
      </w:r>
      <w:r>
        <w:rPr>
          <w:bCs/>
          <w:b/>
        </w:rPr>
        <w:t xml:space="preserve">Marketing Manager</w:t>
      </w:r>
      <w:r>
        <w:t xml:space="preserve"> </w:t>
      </w:r>
      <w:r>
        <w:t xml:space="preserve">must collaborate closely with cross-functional teams, including sales, product development, and customer service. This ensures that marketing initiatives are aligned with the organization’s broader operational goals and customer-centric strategies.</w:t>
      </w:r>
    </w:p>
    <w:bookmarkEnd w:id="22"/>
    <w:bookmarkStart w:id="23" w:name="X7a48784c551887d41cdf0eeb89a492c3d6d3875"/>
    <w:p>
      <w:pPr>
        <w:pStyle w:val="Heading2"/>
      </w:pPr>
      <w:r>
        <w:t xml:space="preserve">4. Challenges and Opportunities in Guangzhou’s Market</w:t>
      </w:r>
    </w:p>
    <w:p>
      <w:pPr>
        <w:pStyle w:val="FirstParagraph"/>
      </w:pPr>
      <w:r>
        <w:t xml:space="preserve">The</w:t>
      </w:r>
      <w:r>
        <w:t xml:space="preserve"> </w:t>
      </w:r>
      <w:r>
        <w:rPr>
          <w:bCs/>
          <w:b/>
        </w:rPr>
        <w:t xml:space="preserve">Marketing Manager</w:t>
      </w:r>
      <w:r>
        <w:t xml:space="preserve"> </w:t>
      </w:r>
      <w:r>
        <w:t xml:space="preserve">in</w:t>
      </w:r>
      <w:r>
        <w:t xml:space="preserve"> </w:t>
      </w:r>
      <w:r>
        <w:rPr>
          <w:bCs/>
          <w:b/>
        </w:rPr>
        <w:t xml:space="preserve">China Guangzhou</w:t>
      </w:r>
      <w:r>
        <w:t xml:space="preserve"> </w:t>
      </w:r>
      <w:r>
        <w:t xml:space="preserve">faces both challenges and opportunities. One major challenge is the rapidly evolving digital landscape, which demands continuous learning and adaptation. For example, the rise of short-video marketing via platforms like Douyin requires creative content strategies that balance entertainment with product promotion.</w:t>
      </w:r>
    </w:p>
    <w:p>
      <w:pPr>
        <w:pStyle w:val="BodyText"/>
      </w:pPr>
      <w:r>
        <w:t xml:space="preserve">Another challenge is competing against established local brands that dominate Guangzhou’s markets. International companies entering this space often need to localize their branding while maintaining a consistent global identity. This dual focus can be complex, requiring nuanced decision-making by the</w:t>
      </w:r>
      <w:r>
        <w:t xml:space="preserve"> </w:t>
      </w:r>
      <w:r>
        <w:rPr>
          <w:bCs/>
          <w:b/>
        </w:rPr>
        <w:t xml:space="preserve">Marketing Manager</w:t>
      </w:r>
      <w:r>
        <w:t xml:space="preserve">.</w:t>
      </w:r>
    </w:p>
    <w:p>
      <w:pPr>
        <w:pStyle w:val="BodyText"/>
      </w:pPr>
      <w:r>
        <w:t xml:space="preserve">However, the opportunities are equally significant. Guangzhou’s status as a logistics and manufacturing hub offers unique advantages for brands targeting both domestic and international consumers. A</w:t>
      </w:r>
      <w:r>
        <w:t xml:space="preserve"> </w:t>
      </w:r>
      <w:r>
        <w:rPr>
          <w:bCs/>
          <w:b/>
        </w:rPr>
        <w:t xml:space="preserve">Marketing Manager</w:t>
      </w:r>
      <w:r>
        <w:t xml:space="preserve"> </w:t>
      </w:r>
      <w:r>
        <w:t xml:space="preserve">can leverage this position to create campaigns that highlight proximity to production facilities, ensuring faster delivery times and cost efficiency.</w:t>
      </w:r>
    </w:p>
    <w:p>
      <w:pPr>
        <w:pStyle w:val="BodyText"/>
      </w:pPr>
      <w:r>
        <w:t xml:space="preserve">The city’s integration into global supply chains also allows for cross-border marketing initiatives. For instance, Guangzhou-based companies can use the city’s international airports and ports to export products while simultaneously promoting their brands through localized digital campaigns.</w:t>
      </w:r>
    </w:p>
    <w:bookmarkEnd w:id="23"/>
    <w:bookmarkStart w:id="24" w:name="Xf3cc72b7233cd849b4f169960e2a744079f2d18"/>
    <w:p>
      <w:pPr>
        <w:pStyle w:val="Heading2"/>
      </w:pPr>
      <w:r>
        <w:t xml:space="preserve">5. Case Study: Marketing in Guangzhou’s Retail Sector</w:t>
      </w:r>
    </w:p>
    <w:p>
      <w:pPr>
        <w:pStyle w:val="FirstParagraph"/>
      </w:pPr>
      <w:r>
        <w:t xml:space="preserve">To illustrate the practical application of these concepts, consider a hypothetical case study involving a multinational retail brand launching in Guangzhou. The</w:t>
      </w:r>
      <w:r>
        <w:t xml:space="preserve"> </w:t>
      </w:r>
      <w:r>
        <w:rPr>
          <w:bCs/>
          <w:b/>
        </w:rPr>
        <w:t xml:space="preserve">Marketing Manager</w:t>
      </w:r>
      <w:r>
        <w:t xml:space="preserve"> </w:t>
      </w:r>
      <w:r>
        <w:t xml:space="preserve">would need to design campaigns that address both affluent urban consumers and middle-income shoppers across different neighborhoods. This might involve:</w:t>
      </w:r>
    </w:p>
    <w:p>
      <w:pPr>
        <w:numPr>
          <w:ilvl w:val="0"/>
          <w:numId w:val="1002"/>
        </w:numPr>
        <w:pStyle w:val="Compact"/>
      </w:pPr>
      <w:r>
        <w:t xml:space="preserve">Campaigns featuring local influencers on Douyin or WeChat to build trust with younger audiences.</w:t>
      </w:r>
    </w:p>
    <w:p>
      <w:pPr>
        <w:numPr>
          <w:ilvl w:val="0"/>
          <w:numId w:val="1002"/>
        </w:numPr>
        <w:pStyle w:val="Compact"/>
      </w:pPr>
      <w:r>
        <w:t xml:space="preserve">Partnerships with Guangzhou’s bustling markets (e.g., the Canton Fair) to showcase products in a culturally relevant setting.</w:t>
      </w:r>
    </w:p>
    <w:p>
      <w:pPr>
        <w:numPr>
          <w:ilvl w:val="0"/>
          <w:numId w:val="1002"/>
        </w:numPr>
        <w:pStyle w:val="Compact"/>
      </w:pPr>
      <w:r>
        <w:t xml:space="preserve">Data-driven pricing strategies that account for regional purchasing power and competitor pricing.</w:t>
      </w:r>
    </w:p>
    <w:p>
      <w:pPr>
        <w:pStyle w:val="FirstParagraph"/>
      </w:pPr>
      <w:r>
        <w:t xml:space="preserve">This example underscores how a</w:t>
      </w:r>
      <w:r>
        <w:t xml:space="preserve"> </w:t>
      </w:r>
      <w:r>
        <w:rPr>
          <w:bCs/>
          <w:b/>
        </w:rPr>
        <w:t xml:space="preserve">Marketing Manager</w:t>
      </w:r>
      <w:r>
        <w:t xml:space="preserve"> </w:t>
      </w:r>
      <w:r>
        <w:t xml:space="preserve">must balance creativity, data analysis, and cultural awareness to succeed in Guangzhou’s market.</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China Guangzhou</w:t>
      </w:r>
      <w:r>
        <w:t xml:space="preserve"> </w:t>
      </w:r>
      <w:r>
        <w:t xml:space="preserve">is both demanding and rewarding. It requires a deep understanding of local market dynamics, technological trends, and cultural expectations while maintaining alignment with global business objectives. As Guangzhou continues to evolve as a center for innovation and commerce, the strategic importance of the</w:t>
      </w:r>
      <w:r>
        <w:t xml:space="preserve"> </w:t>
      </w:r>
      <w:r>
        <w:rPr>
          <w:bCs/>
          <w:b/>
        </w:rPr>
        <w:t xml:space="preserve">Marketing Manager</w:t>
      </w:r>
      <w:r>
        <w:t xml:space="preserve"> </w:t>
      </w:r>
      <w:r>
        <w:t xml:space="preserve">will only grow. Future research could further explore how emerging technologies such as AI and blockchain might reshape marketing strategies in this dynamic environment.</w:t>
      </w:r>
    </w:p>
    <w:p>
      <w:pPr>
        <w:pStyle w:val="BodyText"/>
      </w:pPr>
      <w:r>
        <w:t xml:space="preserve">This academic abstract highlights the multifaceted nature of the</w:t>
      </w:r>
      <w:r>
        <w:t xml:space="preserve"> </w:t>
      </w:r>
      <w:r>
        <w:rPr>
          <w:bCs/>
          <w:b/>
        </w:rPr>
        <w:t xml:space="preserve">Marketing Manager</w:t>
      </w:r>
      <w:r>
        <w:t xml:space="preserve">’s role in</w:t>
      </w:r>
      <w:r>
        <w:t xml:space="preserve"> </w:t>
      </w:r>
      <w:r>
        <w:rPr>
          <w:bCs/>
          <w:b/>
        </w:rPr>
        <w:t xml:space="preserve">China Guangzhou</w:t>
      </w:r>
      <w:r>
        <w:t xml:space="preserve">, emphasizing its significance for both regional and global business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China Guangzhou</dc:title>
  <dc:creator/>
  <dc:language>en</dc:language>
  <cp:keywords/>
  <dcterms:created xsi:type="dcterms:W3CDTF">2026-07-23T10:46:41Z</dcterms:created>
  <dcterms:modified xsi:type="dcterms:W3CDTF">2026-07-23T10:46:41Z</dcterms:modified>
</cp:coreProperties>
</file>

<file path=docProps/custom.xml><?xml version="1.0" encoding="utf-8"?>
<Properties xmlns="http://schemas.openxmlformats.org/officeDocument/2006/custom-properties" xmlns:vt="http://schemas.openxmlformats.org/officeDocument/2006/docPropsVTypes"/>
</file>