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b267b181a5d073677d0ea4eae89cb1304f03c33"/>
    <w:p>
      <w:pPr>
        <w:pStyle w:val="Heading1"/>
      </w:pPr>
      <w:r>
        <w:t xml:space="preserve">Abstract Academic: The Role of the Marketing Manager in Colombia Bogotá</w:t>
      </w:r>
    </w:p>
    <w:p>
      <w:pPr>
        <w:pStyle w:val="FirstParagraph"/>
      </w:pPr>
      <w:r>
        <w:t xml:space="preserve">This academic abstract explores the evolving role of a</w:t>
      </w:r>
      <w:r>
        <w:t xml:space="preserve"> </w:t>
      </w:r>
      <w:r>
        <w:rPr>
          <w:bCs/>
          <w:b/>
        </w:rPr>
        <w:t xml:space="preserve">Marketing Manager</w:t>
      </w:r>
      <w:r>
        <w:t xml:space="preserve"> </w:t>
      </w:r>
      <w:r>
        <w:t xml:space="preserve">in the context of</w:t>
      </w:r>
      <w:r>
        <w:t xml:space="preserve"> </w:t>
      </w:r>
      <w:r>
        <w:rPr>
          <w:iCs/>
          <w:i/>
        </w:rPr>
        <w:t xml:space="preserve">Bogotá, Colombia</w:t>
      </w:r>
      <w:r>
        <w:t xml:space="preserve">, a city that serves as both an economic and cultural hub for Latin America. Given its dynamic market environment, socio-economic diversity, and growing digital infrastructure, Bogotá presents unique challenges and opportunities for marketing professionals. This document analyzes the responsibilities, strategies, and competencies required of a</w:t>
      </w:r>
      <w:r>
        <w:t xml:space="preserve"> </w:t>
      </w:r>
      <w:r>
        <w:rPr>
          <w:bCs/>
          <w:b/>
        </w:rPr>
        <w:t xml:space="preserve">Marketing Manager</w:t>
      </w:r>
      <w:r>
        <w:t xml:space="preserve"> </w:t>
      </w:r>
      <w:r>
        <w:t xml:space="preserve">in this region while emphasizing the interplay between global trends and local realities in Colombia’s capital.</w:t>
      </w:r>
    </w:p>
    <w:bookmarkStart w:id="20" w:name="introduction"/>
    <w:p>
      <w:pPr>
        <w:pStyle w:val="Heading2"/>
      </w:pPr>
      <w:r>
        <w:t xml:space="preserve">Introduction</w:t>
      </w:r>
    </w:p>
    <w:p>
      <w:pPr>
        <w:pStyle w:val="FirstParagraph"/>
      </w:pPr>
      <w:r>
        <w:t xml:space="preserve">Bogotá, as the capital of Colombia, is a critical focal point for business activity in the Andean region. With over 10 million inhabitants and a rapidly expanding middle class, Bogotá offers a complex consumer landscape shaped by urbanization, technological adoption, and cultural diversity. The</w:t>
      </w:r>
      <w:r>
        <w:t xml:space="preserve"> </w:t>
      </w:r>
      <w:r>
        <w:rPr>
          <w:bCs/>
          <w:b/>
        </w:rPr>
        <w:t xml:space="preserve">Marketing Manager</w:t>
      </w:r>
      <w:r>
        <w:t xml:space="preserve"> </w:t>
      </w:r>
      <w:r>
        <w:t xml:space="preserve">plays a pivotal role in navigating this environment, balancing innovation with traditional practices to meet the needs of both local consumers and international stakeholders. This abstract underscores the significance of understanding regional specifics such as language (Spanish), social dynamics (e.g., family-oriented values), and regulatory frameworks (e.g., Colombia’s digital privacy laws) when devising marketing strategies for</w:t>
      </w:r>
      <w:r>
        <w:t xml:space="preserve"> </w:t>
      </w:r>
      <w:r>
        <w:rPr>
          <w:iCs/>
          <w:i/>
        </w:rPr>
        <w:t xml:space="preserve">Bogotá</w:t>
      </w:r>
      <w:r>
        <w:t xml:space="preserve"> </w:t>
      </w:r>
      <w:r>
        <w:t xml:space="preserve">markets.</w:t>
      </w:r>
    </w:p>
    <w:bookmarkEnd w:id="20"/>
    <w:bookmarkStart w:id="21" w:name="Xc96990b74634b496b981240b817fd8f8455ce06"/>
    <w:p>
      <w:pPr>
        <w:pStyle w:val="Heading2"/>
      </w:pPr>
      <w:r>
        <w:t xml:space="preserve">Key Responsibilities of a Marketing Manager in Bogotá</w:t>
      </w:r>
    </w:p>
    <w:p>
      <w:pPr>
        <w:pStyle w:val="FirstParagraph"/>
      </w:pPr>
      <w:r>
        <w:t xml:space="preserve">The</w:t>
      </w:r>
      <w:r>
        <w:t xml:space="preserve"> </w:t>
      </w:r>
      <w:r>
        <w:rPr>
          <w:bCs/>
          <w:b/>
        </w:rPr>
        <w:t xml:space="preserve">Marketing Manager</w:t>
      </w:r>
      <w:r>
        <w:t xml:space="preserve"> </w:t>
      </w:r>
      <w:r>
        <w:t xml:space="preserve">in Bogotá must address a multifaceted set of responsibilities, including market research, brand positioning, digital campaign management, and stakeholder engagement. Given the city’s high internet penetration (over 75% as of 2023) and the prevalence of mobile-first consumer behavior, digital marketing has become a cornerstone of strategy. However, traditional channels such as radio (a dominant medium in Colombia) and in-person events remain vital for reaching older demographics or rural populations within the greater Bogotá region.</w:t>
      </w:r>
    </w:p>
    <w:p>
      <w:pPr>
        <w:pStyle w:val="BodyText"/>
      </w:pPr>
      <w:r>
        <w:t xml:space="preserve">Additionally,</w:t>
      </w:r>
      <w:r>
        <w:t xml:space="preserve"> </w:t>
      </w:r>
      <w:r>
        <w:rPr>
          <w:iCs/>
          <w:i/>
        </w:rPr>
        <w:t xml:space="preserve">Bogotá</w:t>
      </w:r>
      <w:r>
        <w:t xml:space="preserve">’s status as a tourist destination introduces unique challenges. Marketing Managers must integrate sustainable practices into campaigns to align with eco-conscious travelers while promoting local cultural heritage (e.g., festivals like Carnaval de la Calle). This dual focus on sustainability and cultural authenticity is increasingly expected by both domestic and international consumers.</w:t>
      </w:r>
    </w:p>
    <w:bookmarkEnd w:id="21"/>
    <w:bookmarkStart w:id="22" w:name="strategic-challenges-in-bogotás-market"/>
    <w:p>
      <w:pPr>
        <w:pStyle w:val="Heading2"/>
      </w:pPr>
      <w:r>
        <w:t xml:space="preserve">Strategic Challenges in Bogotá’s Market</w:t>
      </w:r>
    </w:p>
    <w:p>
      <w:pPr>
        <w:pStyle w:val="FirstParagraph"/>
      </w:pPr>
      <w:r>
        <w:t xml:space="preserve">The</w:t>
      </w:r>
      <w:r>
        <w:t xml:space="preserve"> </w:t>
      </w:r>
      <w:r>
        <w:rPr>
          <w:bCs/>
          <w:b/>
        </w:rPr>
        <w:t xml:space="preserve">Marketing Manager</w:t>
      </w:r>
      <w:r>
        <w:t xml:space="preserve"> </w:t>
      </w:r>
      <w:r>
        <w:t xml:space="preserve">in</w:t>
      </w:r>
      <w:r>
        <w:t xml:space="preserve"> </w:t>
      </w:r>
      <w:r>
        <w:rPr>
          <w:iCs/>
          <w:i/>
        </w:rPr>
        <w:t xml:space="preserve">Bogotá</w:t>
      </w:r>
      <w:r>
        <w:t xml:space="preserve"> </w:t>
      </w:r>
      <w:r>
        <w:t xml:space="preserve">faces several strategic challenges. First, the city’s socio-economic disparities—ranging from affluent neighborhoods like Chapinero to marginalized areas such as Teusaquillo—require tailored messaging and segmentation strategies. Second, competition is fierce due to Bogotá’s role as a gateway for regional commerce, with multinational corporations and local SMEs vying for market share. Third, regulatory complexities, including Colombia’s strict data protection laws (Law 1581 of 2012), demand meticulous compliance in digital marketing campaigns.</w:t>
      </w:r>
    </w:p>
    <w:p>
      <w:pPr>
        <w:pStyle w:val="BodyText"/>
      </w:pPr>
      <w:r>
        <w:t xml:space="preserve">Another challenge is the rapid pace of technological change. While Bogotá has seen significant investment in smart city initiatives (e.g., Bogotá’s use of AI for traffic management), Marketing Managers must stay ahead of emerging trends such as augmented reality (AR) advertising or blockchain-based loyalty programs to maintain relevance.</w:t>
      </w:r>
    </w:p>
    <w:bookmarkEnd w:id="22"/>
    <w:bookmarkStart w:id="23" w:name="opportunities-for-innovation"/>
    <w:p>
      <w:pPr>
        <w:pStyle w:val="Heading2"/>
      </w:pPr>
      <w:r>
        <w:t xml:space="preserve">Opportunities for Innovation</w:t>
      </w:r>
    </w:p>
    <w:p>
      <w:pPr>
        <w:pStyle w:val="FirstParagraph"/>
      </w:pPr>
      <w:r>
        <w:t xml:space="preserve">Despite these challenges,</w:t>
      </w:r>
      <w:r>
        <w:t xml:space="preserve"> </w:t>
      </w:r>
      <w:r>
        <w:rPr>
          <w:iCs/>
          <w:i/>
        </w:rPr>
        <w:t xml:space="preserve">Bogotá</w:t>
      </w:r>
      <w:r>
        <w:t xml:space="preserve"> </w:t>
      </w:r>
      <w:r>
        <w:t xml:space="preserve">offers numerous opportunities for innovation. The city’s young, tech-savvy population—approximately 40% of whom are under 30—provides fertile ground for experimenting with influencer marketing and gamified promotions. For instance, brands leveraging local social media influencers (e.g., on platforms like TikTok or Instagram) have seen significant engagement in Bogotá’s urban neighborhoods.</w:t>
      </w:r>
    </w:p>
    <w:p>
      <w:pPr>
        <w:pStyle w:val="BodyText"/>
      </w:pPr>
      <w:r>
        <w:t xml:space="preserve">Moreover, the rise of e-commerce in Colombia has created a demand for hyper-localized digital campaigns. A</w:t>
      </w:r>
      <w:r>
        <w:t xml:space="preserve"> </w:t>
      </w:r>
      <w:r>
        <w:rPr>
          <w:bCs/>
          <w:b/>
        </w:rPr>
        <w:t xml:space="preserve">Marketing Manager</w:t>
      </w:r>
      <w:r>
        <w:t xml:space="preserve"> </w:t>
      </w:r>
      <w:r>
        <w:t xml:space="preserve">must leverage tools such as geolocation-based ads and localized content to cater to Bogotá’s diverse neighborhoods while ensuring brand consistency across channels.</w:t>
      </w:r>
    </w:p>
    <w:bookmarkEnd w:id="23"/>
    <w:bookmarkStart w:id="24" w:name="X9e703e38c93fe1468fa8482e2df66e3487de1a3"/>
    <w:p>
      <w:pPr>
        <w:pStyle w:val="Heading2"/>
      </w:pPr>
      <w:r>
        <w:t xml:space="preserve">Cultural Considerations in Marketing Strategy</w:t>
      </w:r>
    </w:p>
    <w:p>
      <w:pPr>
        <w:pStyle w:val="FirstParagraph"/>
      </w:pPr>
      <w:r>
        <w:t xml:space="preserve">Culture plays a central role in shaping consumer behavior in</w:t>
      </w:r>
      <w:r>
        <w:t xml:space="preserve"> </w:t>
      </w:r>
      <w:r>
        <w:rPr>
          <w:iCs/>
          <w:i/>
        </w:rPr>
        <w:t xml:space="preserve">Bogotá</w:t>
      </w:r>
      <w:r>
        <w:t xml:space="preserve">. The</w:t>
      </w:r>
      <w:r>
        <w:t xml:space="preserve"> </w:t>
      </w:r>
      <w:r>
        <w:rPr>
          <w:bCs/>
          <w:b/>
        </w:rPr>
        <w:t xml:space="preserve">Marketing Manager</w:t>
      </w:r>
      <w:r>
        <w:t xml:space="preserve"> </w:t>
      </w:r>
      <w:r>
        <w:t xml:space="preserve">must navigate cultural nuances such as the importance of "relación" (personal relationships) in business dealings, the influence of Colombian music and art on brand identity, and the prevalence of informal communication styles. For example, campaigns that incorporate traditional elements like folk music or regional festivals are more likely to resonate with Bogotá’s residents.</w:t>
      </w:r>
    </w:p>
    <w:p>
      <w:pPr>
        <w:pStyle w:val="BodyText"/>
      </w:pPr>
      <w:r>
        <w:t xml:space="preserve">Additionally, Colombia’s reputation as a country of resilience (post-conflict recovery) has influenced consumer sentiment. Marketing Managers in</w:t>
      </w:r>
      <w:r>
        <w:t xml:space="preserve"> </w:t>
      </w:r>
      <w:r>
        <w:rPr>
          <w:iCs/>
          <w:i/>
        </w:rPr>
        <w:t xml:space="preserve">Bogotá</w:t>
      </w:r>
      <w:r>
        <w:t xml:space="preserve"> </w:t>
      </w:r>
      <w:r>
        <w:t xml:space="preserve">are increasingly aligning their brands with social responsibility initiatives, such as supporting local artisans or promoting community development projects, to build trust and loyalty.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Bogotá, Colombia</w:t>
      </w:r>
      <w:r>
        <w:t xml:space="preserve">, is both challenging and rewarding. Success requires a deep understanding of the city’s socio-economic fabric, digital landscape, and cultural context. As Bogotá continues to evolve into a global commercial center, Marketing Managers must adapt their strategies to harness opportunities while addressing regional-specific barriers. This document emphasizes the need for continuous learning, innovation, and cultural sensitivity in shaping effective marketing practices in</w:t>
      </w:r>
      <w:r>
        <w:t xml:space="preserve"> </w:t>
      </w:r>
      <w:r>
        <w:rPr>
          <w:iCs/>
          <w:i/>
        </w:rPr>
        <w:t xml:space="preserve">Bogotá</w:t>
      </w:r>
      <w:r>
        <w:t xml:space="preserve">—a city that embodies the intersection of tradition and modernity in Latin America.</w:t>
      </w:r>
    </w:p>
    <w:p>
      <w:pPr>
        <w:pStyle w:val="BodyText"/>
      </w:pPr>
      <w:r>
        <w:t xml:space="preserve">This abstract academic document highlights the critical importance of contextualizing marketing strategies within Bogotá’s unique environment to ensure long-term success for organizations operating or planning to operate in Colombia’s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Colombia Bogotá</dc:title>
  <dc:creator/>
  <dc:language>en</dc:language>
  <cp:keywords/>
  <dcterms:created xsi:type="dcterms:W3CDTF">2026-07-23T20:54:10Z</dcterms:created>
  <dcterms:modified xsi:type="dcterms:W3CDTF">2026-07-23T20:54:10Z</dcterms:modified>
</cp:coreProperties>
</file>

<file path=docProps/custom.xml><?xml version="1.0" encoding="utf-8"?>
<Properties xmlns="http://schemas.openxmlformats.org/officeDocument/2006/custom-properties" xmlns:vt="http://schemas.openxmlformats.org/officeDocument/2006/docPropsVTypes"/>
</file>