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Marketing</w:t>
      </w:r>
      <w:r>
        <w:t xml:space="preserve"> </w:t>
      </w:r>
      <w:r>
        <w:t xml:space="preserve">Manager</w:t>
      </w:r>
      <w:r>
        <w:t xml:space="preserve"> </w:t>
      </w:r>
      <w:r>
        <w:t xml:space="preserve">in</w:t>
      </w:r>
      <w:r>
        <w:t xml:space="preserve"> </w:t>
      </w:r>
      <w:r>
        <w:t xml:space="preserve">Ethiopia,</w:t>
      </w:r>
      <w:r>
        <w:t xml:space="preserve"> </w:t>
      </w:r>
      <w:r>
        <w:t xml:space="preserve">Addis</w:t>
      </w:r>
      <w:r>
        <w:t xml:space="preserve"> </w:t>
      </w:r>
      <w:r>
        <w:t xml:space="preserve">Ababa</w:t>
      </w:r>
    </w:p>
    <w:p>
      <w:pPr>
        <w:pStyle w:val="FirstParagraph"/>
      </w:pPr>
      <w:r>
        <w:t xml:space="preserve">```html</w:t>
      </w:r>
    </w:p>
    <w:bookmarkStart w:id="27" w:name="Xe57adb5890e42067a6e3b454fc95fd1970c5690"/>
    <w:p>
      <w:pPr>
        <w:pStyle w:val="Heading1"/>
      </w:pPr>
      <w:r>
        <w:t xml:space="preserve">Abstract Academic Document: The Role of a Marketing Manager in Ethiopia, Addis Ababa</w:t>
      </w:r>
    </w:p>
    <w:p>
      <w:pPr>
        <w:pStyle w:val="FirstParagraph"/>
      </w:pPr>
      <w:r>
        <w:rPr>
          <w:bCs/>
          <w:b/>
        </w:rPr>
        <w:t xml:space="preserve">Abstract:</w:t>
      </w:r>
    </w:p>
    <w:p>
      <w:pPr>
        <w:pStyle w:val="BodyText"/>
      </w:pPr>
      <w:r>
        <w:t xml:space="preserve">The role of a Marketing Manager has evolved significantly in the context of globalized markets, and its application within emerging economies like Ethiopia presents unique challenges and opportunities. This academic abstract explores the responsibilities, strategic frameworks, and cultural dynamics that define the work of a Marketing Manager in Addis Ababa, Ethiopia. As the capital city and economic hub of Ethiopia, Addis Ababa serves as a critical node for domestic and international businesses seeking to penetrate or expand their presence in one of Africa’s fastest-growing markets. The document analyzes how local market conditions, consumer behavior, infrastructure limitations, and socio-cultural factors influence the strategies employed by Marketing Managers in this region. It further emphasizes the need for adaptive leadership, digital transformation initiatives, and cross-sector collaboration to address Ethiopia’s unique economic landscape.</w:t>
      </w:r>
    </w:p>
    <w:bookmarkStart w:id="20" w:name="X1b2ebab3d5bb789f6dae1174fd75e95bea73182"/>
    <w:p>
      <w:pPr>
        <w:pStyle w:val="Heading2"/>
      </w:pPr>
      <w:r>
        <w:t xml:space="preserve">1. Introduction: The Strategic Importance of Addis Ababa</w:t>
      </w:r>
    </w:p>
    <w:p>
      <w:pPr>
        <w:pStyle w:val="FirstParagraph"/>
      </w:pPr>
      <w:r>
        <w:t xml:space="preserve">Addis Ababa is not only the political and administrative center of Ethiopia but also a rapidly urbanizing metropolis with a growing middle class, increasing disposable income, and expanding access to technology. This makes it an attractive destination for both local and foreign enterprises aiming to establish or scale their operations. However, the city’s diverse population, which includes over 3 million residents with varying cultural backgrounds and consumption patterns, presents a complex market environment for Marketing Managers. The document underscores the necessity of localized marketing strategies that resonate with Ethiopia’s socio-economic realities while aligning with global business practices.</w:t>
      </w:r>
    </w:p>
    <w:bookmarkEnd w:id="20"/>
    <w:bookmarkStart w:id="21" w:name="X718f3d61b4d814634c027c88857ae96f58f4d3f"/>
    <w:p>
      <w:pPr>
        <w:pStyle w:val="Heading2"/>
      </w:pPr>
      <w:r>
        <w:t xml:space="preserve">2. The Role of a Marketing Manager in Addis Ababa</w:t>
      </w:r>
    </w:p>
    <w:p>
      <w:pPr>
        <w:pStyle w:val="FirstParagraph"/>
      </w:pPr>
      <w:r>
        <w:t xml:space="preserve">A Marketing Manager in Addis Ababa must navigate a dual role as both a strategist and an innovator. Key responsibilities include conducting market research to identify consumer preferences, developing brand positioning strategies that reflect Ethiopia’s cultural values, and leveraging digital platforms to reach tech-savvy urban consumers. Given the city’s increasing internet penetration (over 70% of the population has mobile phone access), digital marketing has become a cornerstone of modern campaigns. However, challenges such as limited broadband infrastructure in peri-urban areas and a preference for traditional media among older demographics require balanced approaches to communication channels.</w:t>
      </w:r>
    </w:p>
    <w:bookmarkEnd w:id="21"/>
    <w:bookmarkStart w:id="22" w:name="X340ee5e9e009d3d2df23db2973d4433ce5c9cc2"/>
    <w:p>
      <w:pPr>
        <w:pStyle w:val="Heading2"/>
      </w:pPr>
      <w:r>
        <w:t xml:space="preserve">3. Challenges and Opportunities in the Ethiopian Market</w:t>
      </w:r>
    </w:p>
    <w:p>
      <w:pPr>
        <w:pStyle w:val="FirstParagraph"/>
      </w:pPr>
      <w:r>
        <w:t xml:space="preserve">Despite its growth potential, Ethiopia’s market is characterized by several hurdles that a Marketing Manager must address. These include regulatory complexities, competition from both international and local firms, and the need to integrate sustainable practices into marketing strategies. For instance, while multinational corporations may prioritize global brand consistency, local businesses often emphasize community engagement and cultural relevance. Additionally, the rise of e-commerce in Addis Ababa has intensified competition for consumer attention, necessitating creative differentiation tactics.</w:t>
      </w:r>
    </w:p>
    <w:bookmarkEnd w:id="22"/>
    <w:bookmarkStart w:id="23" w:name="Xde17a79d196a5488cf67976bda44f803c3b360b"/>
    <w:p>
      <w:pPr>
        <w:pStyle w:val="Heading2"/>
      </w:pPr>
      <w:r>
        <w:t xml:space="preserve">4. Strategic Frameworks for Marketing Managers</w:t>
      </w:r>
    </w:p>
    <w:p>
      <w:pPr>
        <w:pStyle w:val="FirstParagraph"/>
      </w:pPr>
      <w:r>
        <w:t xml:space="preserve">To succeed in Addis Ababa, Marketing Managers must adopt frameworks that prioritize cultural sensitivity and local insights. The 4Ps of marketing (Product, Price, Place, Promotion) require customization to align with Ethiopia’s economic conditions. For example, pricing strategies must consider the purchasing power of residents while maintaining profitability. Distribution networks should account for the logistical challenges in reaching suburban and rural areas connected to Addis Ababa. Furthermore, promotional activities often blend traditional methods (e.g., radio and in-person outreach) with digital campaigns to maximize reach.</w:t>
      </w:r>
    </w:p>
    <w:bookmarkEnd w:id="23"/>
    <w:bookmarkStart w:id="24" w:name="Xa6c63984cc0e4aa6163636af40b11a6d54c0cdb"/>
    <w:p>
      <w:pPr>
        <w:pStyle w:val="Heading2"/>
      </w:pPr>
      <w:r>
        <w:t xml:space="preserve">5. Case Studies: Lessons from Addis Ababa’s Market Leaders</w:t>
      </w:r>
    </w:p>
    <w:p>
      <w:pPr>
        <w:pStyle w:val="FirstParagraph"/>
      </w:pPr>
      <w:r>
        <w:t xml:space="preserve">Several enterprises operating in Addis Ababa have demonstrated exemplary marketing strategies tailored to the Ethiopian context. For instance, local mobile money platforms like M-Pesa and Ethio telecom have successfully integrated community-based trust-building into their branding, while international brands such as Coca-Cola and Nestlé have localized packaging and messaging to appeal to local tastes. These case studies highlight the importance of collaboration with cultural experts, government agencies, and community leaders to create campaigns that resonate authentically.</w:t>
      </w:r>
    </w:p>
    <w:bookmarkEnd w:id="24"/>
    <w:bookmarkStart w:id="25" w:name="Xb810c864c3214276fc4b5ed9a7dccad6273d91e"/>
    <w:p>
      <w:pPr>
        <w:pStyle w:val="Heading2"/>
      </w:pPr>
      <w:r>
        <w:t xml:space="preserve">6. The Future of Marketing Management in Addis Ababa</w:t>
      </w:r>
    </w:p>
    <w:p>
      <w:pPr>
        <w:pStyle w:val="FirstParagraph"/>
      </w:pPr>
      <w:r>
        <w:t xml:space="preserve">The future of a Marketing Manager’s role in Addis Ababa hinges on adaptability to technological advancements and socio-political changes. With Ethiopia’s government prioritizing digital transformation and infrastructure development, there is growing potential for data-driven marketing initiatives. However, the need to balance innovation with inclusivity—ensuring that marketing efforts do not exclude segments of the population unable to access digital tools—remains a critical ethical consideration.</w:t>
      </w:r>
    </w:p>
    <w:bookmarkEnd w:id="25"/>
    <w:bookmarkStart w:id="26" w:name="conclusion-synthesizing-key-insights"/>
    <w:p>
      <w:pPr>
        <w:pStyle w:val="Heading2"/>
      </w:pPr>
      <w:r>
        <w:t xml:space="preserve">7. Conclusion: Synthesizing Key Insights</w:t>
      </w:r>
    </w:p>
    <w:p>
      <w:pPr>
        <w:pStyle w:val="FirstParagraph"/>
      </w:pPr>
      <w:r>
        <w:t xml:space="preserve">In conclusion, the role of a Marketing Manager in Ethiopia’s Addis Ababa is both dynamic and multifaceted. It demands a deep understanding of local culture, economic dynamics, and technological trends to craft strategies that drive business success while contributing to the region’s development. As Ethiopia continues to grow as an economic power in Africa, the strategic acumen of Marketing Managers will play a pivotal role in shaping its market landscape. This document underscores the importance of academic research into regional-specific marketing practices, offering a framework for future studies and professional training tailored to Addis Ababa’s unique environment.</w:t>
      </w:r>
    </w:p>
    <w:p>
      <w:pPr>
        <w:pStyle w:val="BodyText"/>
      </w:pPr>
      <w:r>
        <w:rPr>
          <w:iCs/>
          <w:i/>
        </w:rPr>
        <w:t xml:space="preserve">Keywords: Marketing Manager, Ethiopia Addis Ababa, Academic Abstract, Market Strategies, Cultural Dynamics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Marketing Manager in Ethiopia, Addis Ababa</dc:title>
  <dc:creator/>
  <cp:keywords/>
  <dcterms:created xsi:type="dcterms:W3CDTF">2026-07-23T11:39:34Z</dcterms:created>
  <dcterms:modified xsi:type="dcterms:W3CDTF">2026-07-23T11:39:34Z</dcterms:modified>
</cp:coreProperties>
</file>

<file path=docProps/custom.xml><?xml version="1.0" encoding="utf-8"?>
<Properties xmlns="http://schemas.openxmlformats.org/officeDocument/2006/custom-properties" xmlns:vt="http://schemas.openxmlformats.org/officeDocument/2006/docPropsVTypes"/>
</file>