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d4fff1912bf2be9359b7de041d37d30821f10dc"/>
    <w:p>
      <w:pPr>
        <w:pStyle w:val="Heading1"/>
      </w:pPr>
      <w:r>
        <w:t xml:space="preserve">Abstract Academic Document: The Role of a Marketing Manager in France, Paris</w:t>
      </w:r>
    </w:p>
    <w:p>
      <w:pPr>
        <w:pStyle w:val="FirstParagraph"/>
      </w:pPr>
      <w:r>
        <w:rPr>
          <w:bCs/>
          <w:b/>
        </w:rPr>
        <w:t xml:space="preserve">Abstract academic:</w:t>
      </w:r>
      <w:r>
        <w:t xml:space="preserve"> </w:t>
      </w:r>
      <w:r>
        <w:t xml:space="preserve">This document presents an in-depth exploration of the evolving role and responsibilities of a</w:t>
      </w:r>
      <w:r>
        <w:t xml:space="preserve"> </w:t>
      </w:r>
      <w:r>
        <w:rPr>
          <w:bCs/>
          <w:b/>
        </w:rPr>
        <w:t xml:space="preserve">Marketing Manager</w:t>
      </w:r>
      <w:r>
        <w:t xml:space="preserve"> </w:t>
      </w:r>
      <w:r>
        <w:t xml:space="preserve">operating within the dynamic commercial landscape of</w:t>
      </w:r>
      <w:r>
        <w:t xml:space="preserve"> </w:t>
      </w:r>
      <w:r>
        <w:rPr>
          <w:bCs/>
          <w:b/>
        </w:rPr>
        <w:t xml:space="preserve">France, Paris</w:t>
      </w:r>
      <w:r>
        <w:t xml:space="preserve">. As one of Europe’s most influential cities, Paris serves as a global hub for business innovation, cultural exchange, and consumer-centric strategies. The academic analysis herein examines how the unique socio-cultural context of France, combined with the strategic importance of Paris as a metropolitan center, shapes the professional demands and challenges faced by</w:t>
      </w:r>
      <w:r>
        <w:t xml:space="preserve"> </w:t>
      </w:r>
      <w:r>
        <w:rPr>
          <w:bCs/>
          <w:b/>
        </w:rPr>
        <w:t xml:space="preserve">Marketing Managers</w:t>
      </w:r>
      <w:r>
        <w:t xml:space="preserve"> </w:t>
      </w:r>
      <w:r>
        <w:t xml:space="preserve">in this region. Drawing from theoretical frameworks in marketing science and empirical data on consumer behavior, this abstract outlines key trends, obstacles, and opportunities that define the field for professionals in this role.</w:t>
      </w:r>
    </w:p>
    <w:bookmarkStart w:id="20" w:name="X03805bc13cc5abbb80a16b8abb898066bb1813e"/>
    <w:p>
      <w:pPr>
        <w:pStyle w:val="Heading2"/>
      </w:pPr>
      <w:r>
        <w:t xml:space="preserve">The Strategic Context of a Marketing Manager in France</w:t>
      </w:r>
    </w:p>
    <w:p>
      <w:pPr>
        <w:pStyle w:val="FirstParagraph"/>
      </w:pPr>
      <w:r>
        <w:t xml:space="preserve">The</w:t>
      </w:r>
      <w:r>
        <w:t xml:space="preserve"> </w:t>
      </w:r>
      <w:r>
        <w:rPr>
          <w:bCs/>
          <w:b/>
        </w:rPr>
        <w:t xml:space="preserve">Marketing Manager</w:t>
      </w:r>
      <w:r>
        <w:t xml:space="preserve"> </w:t>
      </w:r>
      <w:r>
        <w:t xml:space="preserve">is a critical figure within organizations seeking to thrive in the competitive markets of modern Europe. In particular, Paris—a city renowned for its luxury brands, technological innovation, and tourism-driven economy—offers both opportunities and challenges for those managing marketing initiatives. The academic literature emphasizes that effective marketing strategies in</w:t>
      </w:r>
      <w:r>
        <w:t xml:space="preserve"> </w:t>
      </w:r>
      <w:r>
        <w:rPr>
          <w:bCs/>
          <w:b/>
        </w:rPr>
        <w:t xml:space="preserve">France</w:t>
      </w:r>
      <w:r>
        <w:t xml:space="preserve"> </w:t>
      </w:r>
      <w:r>
        <w:t xml:space="preserve">must account for the country’s unique consumer values, regulatory environment, and cultural norms. For instance, French consumers often prioritize quality over quantity, sustainability over mass production, and local authenticity over global homogenization. These preferences necessitate a nuanced approach to branding and product positioning.</w:t>
      </w:r>
    </w:p>
    <w:p>
      <w:pPr>
        <w:pStyle w:val="BodyText"/>
      </w:pPr>
      <w:r>
        <w:t xml:space="preserve">Paris further amplifies these dynamics due to its status as a crossroads of international commerce. The city hosts headquarters for multinational corporations, luxury conglomerates (e.g., LVMH, Dior), and emerging tech startups. A</w:t>
      </w:r>
      <w:r>
        <w:t xml:space="preserve"> </w:t>
      </w:r>
      <w:r>
        <w:rPr>
          <w:bCs/>
          <w:b/>
        </w:rPr>
        <w:t xml:space="preserve">Marketing Manager</w:t>
      </w:r>
      <w:r>
        <w:t xml:space="preserve"> </w:t>
      </w:r>
      <w:r>
        <w:t xml:space="preserve">in Paris must navigate this multifaceted environment by balancing the demands of global brands with the expectations of local stakeholders. This requires expertise in multilingual communication, cross-cultural segmentation, and digital transformation strategies that align with both French regulatory standards (e.g., strict data protection laws under GDPR) and global market trends.</w:t>
      </w:r>
    </w:p>
    <w:bookmarkEnd w:id="20"/>
    <w:bookmarkStart w:id="21" w:name="X3bdb9d7c88edd75824c26a00419e37f6bb0aa5d"/>
    <w:p>
      <w:pPr>
        <w:pStyle w:val="Heading2"/>
      </w:pPr>
      <w:r>
        <w:t xml:space="preserve">Key Responsibilities and Competencies for a Marketing Manager in France</w:t>
      </w:r>
    </w:p>
    <w:p>
      <w:pPr>
        <w:pStyle w:val="FirstParagraph"/>
      </w:pPr>
      <w:r>
        <w:t xml:space="preserve">The role of a</w:t>
      </w:r>
      <w:r>
        <w:t xml:space="preserve"> </w:t>
      </w:r>
      <w:r>
        <w:rPr>
          <w:bCs/>
          <w:b/>
        </w:rPr>
        <w:t xml:space="preserve">Marketing Manager</w:t>
      </w:r>
      <w:r>
        <w:t xml:space="preserve"> </w:t>
      </w:r>
      <w:r>
        <w:t xml:space="preserve">in Paris is multifaceted, encompassing strategic planning, campaign execution, market research, and stakeholder collaboration. According to academic studies on marketing management (e.g., Kotler &amp; Keller’s principles), the responsibilities of such professionals include:</w:t>
      </w:r>
    </w:p>
    <w:p>
      <w:pPr>
        <w:numPr>
          <w:ilvl w:val="0"/>
          <w:numId w:val="1001"/>
        </w:numPr>
        <w:pStyle w:val="Compact"/>
      </w:pPr>
      <w:r>
        <w:rPr>
          <w:bCs/>
          <w:b/>
        </w:rPr>
        <w:t xml:space="preserve">Market Analysis:</w:t>
      </w:r>
      <w:r>
        <w:t xml:space="preserve"> </w:t>
      </w:r>
      <w:r>
        <w:t xml:space="preserve">Conducting in-depth research on French consumer behavior, competitor strategies, and socio-economic factors influencing purchasing decisions.</w:t>
      </w:r>
    </w:p>
    <w:p>
      <w:pPr>
        <w:numPr>
          <w:ilvl w:val="0"/>
          <w:numId w:val="1001"/>
        </w:numPr>
        <w:pStyle w:val="Compact"/>
      </w:pPr>
      <w:r>
        <w:rPr>
          <w:bCs/>
          <w:b/>
        </w:rPr>
        <w:t xml:space="preserve">Digital Transformation:</w:t>
      </w:r>
      <w:r>
        <w:t xml:space="preserve"> </w:t>
      </w:r>
      <w:r>
        <w:t xml:space="preserve">Leading the integration of digital tools (e.g., AI-driven analytics, social media platforms) to enhance customer engagement and optimize marketing ROI.</w:t>
      </w:r>
    </w:p>
    <w:p>
      <w:pPr>
        <w:numPr>
          <w:ilvl w:val="0"/>
          <w:numId w:val="1001"/>
        </w:numPr>
        <w:pStyle w:val="Compact"/>
      </w:pPr>
      <w:r>
        <w:rPr>
          <w:bCs/>
          <w:b/>
        </w:rPr>
        <w:t xml:space="preserve">Sustainability Integration:</w:t>
      </w:r>
      <w:r>
        <w:t xml:space="preserve"> </w:t>
      </w:r>
      <w:r>
        <w:t xml:space="preserve">Aligning brand messaging with France’s national priorities on environmental responsibility and ethical consumption, a critical factor for Paris-based organizations targeting eco-conscious demographics.</w:t>
      </w:r>
    </w:p>
    <w:p>
      <w:pPr>
        <w:numPr>
          <w:ilvl w:val="0"/>
          <w:numId w:val="1001"/>
        </w:numPr>
        <w:pStyle w:val="Compact"/>
      </w:pPr>
      <w:r>
        <w:rPr>
          <w:bCs/>
          <w:b/>
        </w:rPr>
        <w:t xml:space="preserve">Cross-Functional Leadership:</w:t>
      </w:r>
      <w:r>
        <w:t xml:space="preserve"> </w:t>
      </w:r>
      <w:r>
        <w:t xml:space="preserve">Collaborating with teams in finance, product development, and human resources to ensure marketing initiatives align with organizational goals and regulatory compliance.</w:t>
      </w:r>
    </w:p>
    <w:p>
      <w:pPr>
        <w:pStyle w:val="FirstParagraph"/>
      </w:pPr>
      <w:r>
        <w:t xml:space="preserve">Academic literature also highlights the importance of adaptability for a</w:t>
      </w:r>
      <w:r>
        <w:t xml:space="preserve"> </w:t>
      </w:r>
      <w:r>
        <w:rPr>
          <w:bCs/>
          <w:b/>
        </w:rPr>
        <w:t xml:space="preserve">Marketing Manager</w:t>
      </w:r>
      <w:r>
        <w:t xml:space="preserve"> </w:t>
      </w:r>
      <w:r>
        <w:t xml:space="preserve">operating in Paris. The city’s high cost of living, intense competition among service providers (e.g., restaurants, retail outlets), and fluctuating economic conditions require agile strategies. For example, during the post-pandemic recovery phase, Parisian businesses relied heavily on digital marketing to rebuild consumer trust while adhering to strict health protocols.</w:t>
      </w:r>
    </w:p>
    <w:bookmarkEnd w:id="21"/>
    <w:bookmarkStart w:id="22" w:name="X4f0baf10f0491bc5443593e8565805373ee20e1"/>
    <w:p>
      <w:pPr>
        <w:pStyle w:val="Heading2"/>
      </w:pPr>
      <w:r>
        <w:t xml:space="preserve">Cultural and Regulatory Challenges in France</w:t>
      </w:r>
    </w:p>
    <w:p>
      <w:pPr>
        <w:pStyle w:val="FirstParagraph"/>
      </w:pPr>
      <w:r>
        <w:t xml:space="preserve">The cultural landscape of</w:t>
      </w:r>
      <w:r>
        <w:t xml:space="preserve"> </w:t>
      </w:r>
      <w:r>
        <w:rPr>
          <w:bCs/>
          <w:b/>
        </w:rPr>
        <w:t xml:space="preserve">France</w:t>
      </w:r>
      <w:r>
        <w:t xml:space="preserve"> </w:t>
      </w:r>
      <w:r>
        <w:t xml:space="preserve">presents both challenges and opportunities for a</w:t>
      </w:r>
      <w:r>
        <w:t xml:space="preserve"> </w:t>
      </w:r>
      <w:r>
        <w:rPr>
          <w:bCs/>
          <w:b/>
        </w:rPr>
        <w:t xml:space="preserve">Marketing Manager</w:t>
      </w:r>
      <w:r>
        <w:t xml:space="preserve">. French consumers are known for their skepticism toward overt advertising, favoring instead authentic storytelling and community-driven engagement. This necessitates creative approaches to marketing, such as leveraging local influencers or partnering with cultural institutions (e.g., museums, festivals) to build brand credibility.</w:t>
      </w:r>
    </w:p>
    <w:p>
      <w:pPr>
        <w:pStyle w:val="BodyText"/>
      </w:pPr>
      <w:r>
        <w:t xml:space="preserve">Regulatory complexity further defines the role of a</w:t>
      </w:r>
      <w:r>
        <w:t xml:space="preserve"> </w:t>
      </w:r>
      <w:r>
        <w:rPr>
          <w:bCs/>
          <w:b/>
        </w:rPr>
        <w:t xml:space="preserve">Marketing Manager</w:t>
      </w:r>
      <w:r>
        <w:t xml:space="preserve"> </w:t>
      </w:r>
      <w:r>
        <w:t xml:space="preserve">in Paris. The European Union’s stringent data protection regulations (GDPR) require meticulous attention to privacy compliance, particularly when managing digital campaigns or collecting consumer data. Additionally, France enforces strict labor laws and ethical advertising standards, which must be integrated into marketing strategies to avoid legal repercussions.</w:t>
      </w:r>
    </w:p>
    <w:bookmarkEnd w:id="22"/>
    <w:bookmarkStart w:id="23" w:name="opportunities-for-innovation-in-paris"/>
    <w:p>
      <w:pPr>
        <w:pStyle w:val="Heading2"/>
      </w:pPr>
      <w:r>
        <w:t xml:space="preserve">Opportunities for Innovation in Paris</w:t>
      </w:r>
    </w:p>
    <w:p>
      <w:pPr>
        <w:pStyle w:val="FirstParagraph"/>
      </w:pPr>
      <w:r>
        <w:t xml:space="preserve">Despite these challenges, the market in Paris offers unparalleled opportunities for a</w:t>
      </w:r>
      <w:r>
        <w:t xml:space="preserve"> </w:t>
      </w:r>
      <w:r>
        <w:rPr>
          <w:bCs/>
          <w:b/>
        </w:rPr>
        <w:t xml:space="preserve">Marketing Manager</w:t>
      </w:r>
      <w:r>
        <w:t xml:space="preserve">. The city’s position as a global fashion capital allows for collaborations with avant-garde designers and artists to create unique campaigns. Moreover, Paris’s commitment to sustainability provides a platform for promoting green initiatives—such as carbon-neutral packaging or zero-waste events—that resonate strongly with local consumers.</w:t>
      </w:r>
    </w:p>
    <w:p>
      <w:pPr>
        <w:pStyle w:val="BodyText"/>
      </w:pPr>
      <w:r>
        <w:t xml:space="preserve">The rise of digital-native brands in Paris has also spurred innovation in marketing techniques. For instance, the use of augmented reality (AR) and virtual reality (VR) technologies to enhance customer experiences in retail sectors aligns with the city’s tech-savvy population. Academic research underscores that such innovations not only differentiate brands but also foster long-term loyalty among customers.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France, Paris</w:t>
      </w:r>
      <w:r>
        <w:t xml:space="preserve"> </w:t>
      </w:r>
      <w:r>
        <w:t xml:space="preserve">demands a unique blend of strategic insight, cultural sensitivity, and regulatory expertise. As this academic abstract has demonstrated, the profession is shaped by the interplay of France’s distinct consumer values and Paris’s position as a global economic and cultural nexus. For aspiring professionals or organizations seeking to thrive in this environment, understanding these dynamics is essential to crafting effective marketing strategies that drive growth while respecting local contexts.</w:t>
      </w:r>
    </w:p>
    <w:p>
      <w:pPr>
        <w:pStyle w:val="BodyText"/>
      </w:pPr>
      <w:r>
        <w:t xml:space="preserve">This document serves as an academic foundation for further research into the evolving role of</w:t>
      </w:r>
      <w:r>
        <w:t xml:space="preserve"> </w:t>
      </w:r>
      <w:r>
        <w:rPr>
          <w:bCs/>
          <w:b/>
        </w:rPr>
        <w:t xml:space="preserve">Marketing Managers</w:t>
      </w:r>
      <w:r>
        <w:t xml:space="preserve"> </w:t>
      </w:r>
      <w:r>
        <w:t xml:space="preserve">in metropolitan regions, emphasizing the importance of contextual analysis in globalized markets. Future studies could explore the impact of emerging technologies or shifts in demographic trends on marketing practices specific to Paris and France.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Marketing Manager in France, Paris</dc:title>
  <dc:creator/>
  <cp:keywords/>
  <dcterms:created xsi:type="dcterms:W3CDTF">2026-07-23T07:19:18Z</dcterms:created>
  <dcterms:modified xsi:type="dcterms:W3CDTF">2026-07-23T07:19:18Z</dcterms:modified>
</cp:coreProperties>
</file>

<file path=docProps/custom.xml><?xml version="1.0" encoding="utf-8"?>
<Properties xmlns="http://schemas.openxmlformats.org/officeDocument/2006/custom-properties" xmlns:vt="http://schemas.openxmlformats.org/officeDocument/2006/docPropsVTypes"/>
</file>