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2d1f8450cc0aedff28ce638c9f7339388f93994"/>
    <w:p>
      <w:pPr>
        <w:pStyle w:val="Heading1"/>
      </w:pPr>
      <w:r>
        <w:t xml:space="preserve">Abstract Academic Document: The Role and Challenges of a Marketing Manager in Germany Berlin</w:t>
      </w:r>
    </w:p>
    <w:p>
      <w:pPr>
        <w:pStyle w:val="FirstParagraph"/>
      </w:pPr>
      <w:r>
        <w:rPr>
          <w:bCs/>
          <w:b/>
        </w:rPr>
        <w:t xml:space="preserve">Abstract Academic:</w:t>
      </w:r>
      <w:r>
        <w:t xml:space="preserve"> </w:t>
      </w:r>
      <w:r>
        <w:t xml:space="preserve">This academic abstract explores the evolving role of a</w:t>
      </w:r>
      <w:r>
        <w:t xml:space="preserve"> </w:t>
      </w:r>
      <w:r>
        <w:rPr>
          <w:bCs/>
          <w:b/>
        </w:rPr>
        <w:t xml:space="preserve">Marketing Manager</w:t>
      </w:r>
      <w:r>
        <w:t xml:space="preserve"> </w:t>
      </w:r>
      <w:r>
        <w:t xml:space="preserve">in the dynamic urban environment of</w:t>
      </w:r>
      <w:r>
        <w:t xml:space="preserve"> </w:t>
      </w:r>
      <w:r>
        <w:rPr>
          <w:iCs/>
          <w:i/>
        </w:rPr>
        <w:t xml:space="preserve">Germany Berlin</w:t>
      </w:r>
      <w:r>
        <w:t xml:space="preserve">, emphasizing the unique cultural, economic, and regulatory factors that shape marketing strategies in this cosmopolitan hub. As one of Europe’s most vibrant cities, Berlin presents a complex landscape for professionals tasked with navigating diverse consumer behaviors, competitive markets, and stringent regulatory frameworks. This document analyzes the responsibilities of a Marketing Manager within this context while highlighting the academic relevance of understanding localized market dynamics for effective strategic planning.</w:t>
      </w:r>
    </w:p>
    <w:p>
      <w:pPr>
        <w:pStyle w:val="BodyText"/>
      </w:pPr>
      <w:r>
        <w:t xml:space="preserve">Berlin has long been recognized as a global center for creativity, technology, and innovation. Its status as a melting pot of cultures—drawing from German tradition, European diversity, and international influences—creates a unique consumer base that demands tailored marketing approaches. A</w:t>
      </w:r>
      <w:r>
        <w:t xml:space="preserve"> </w:t>
      </w:r>
      <w:r>
        <w:rPr>
          <w:bCs/>
          <w:b/>
        </w:rPr>
        <w:t xml:space="preserve">Marketing Manager</w:t>
      </w:r>
      <w:r>
        <w:t xml:space="preserve"> </w:t>
      </w:r>
      <w:r>
        <w:t xml:space="preserve">in this city must not only manage traditional aspects of brand promotion but also integrate digital strategies to engage with Berlin’s tech-savvy population. This role is further complicated by the city’s status as a major economic powerhouse in Germany, where industries such as information technology, creative services, and green energy thrive. Consequently, the responsibilities of a Marketing Manager in Berlin extend beyond conventional advertising to encompass data-driven decision-making and cross-cultural communication.</w:t>
      </w:r>
    </w:p>
    <w:p>
      <w:pPr>
        <w:pStyle w:val="BodyText"/>
      </w:pPr>
      <w:r>
        <w:t xml:space="preserve">The academic significance of this topic lies in its intersection with both theoretical marketing principles and practical applications specific to</w:t>
      </w:r>
      <w:r>
        <w:t xml:space="preserve"> </w:t>
      </w:r>
      <w:r>
        <w:rPr>
          <w:iCs/>
          <w:i/>
        </w:rPr>
        <w:t xml:space="preserve">Germany Berlin</w:t>
      </w:r>
      <w:r>
        <w:t xml:space="preserve">. Theoretical frameworks, such as the 4Ps of marketing (Product, Price, Place, Promotion), are adapted to meet the demands of a market characterized by rapid technological change and a highly educated workforce. For instance, digital channels like social media platforms (e.g., Instagram and LinkedIn) play a pivotal role in reaching Berlin’s young professional demographic. Additionally, the rise of e-commerce and subscription-based models necessitates that Marketing Managers in this region prioritize customer retention strategies over one-time sales.</w:t>
      </w:r>
    </w:p>
    <w:p>
      <w:pPr>
        <w:pStyle w:val="BodyText"/>
      </w:pPr>
      <w:r>
        <w:t xml:space="preserve">A key challenge for</w:t>
      </w:r>
      <w:r>
        <w:t xml:space="preserve"> </w:t>
      </w:r>
      <w:r>
        <w:rPr>
          <w:bCs/>
          <w:b/>
        </w:rPr>
        <w:t xml:space="preserve">Marketing Managers</w:t>
      </w:r>
      <w:r>
        <w:t xml:space="preserve"> </w:t>
      </w:r>
      <w:r>
        <w:t xml:space="preserve">operating in Berlin is the city’s stringent data protection regulations, particularly under Germany’s implementation of the General Data Protection Regulation (GDPR). Compliance with these laws requires not only legal expertise but also a strategic approach to data collection and consumer engagement. Academic research into this area suggests that successful Marketing Managers in Berlin must balance innovation with ethical considerations, ensuring that campaigns are both effective and compliant with evolving privacy standards.</w:t>
      </w:r>
    </w:p>
    <w:p>
      <w:pPr>
        <w:pStyle w:val="BodyText"/>
      </w:pPr>
      <w:r>
        <w:t xml:space="preserve">The academic community has increasingly focused on the role of cultural capital in marketing. In</w:t>
      </w:r>
      <w:r>
        <w:t xml:space="preserve"> </w:t>
      </w:r>
      <w:r>
        <w:rPr>
          <w:iCs/>
          <w:i/>
        </w:rPr>
        <w:t xml:space="preserve">Germany Berlin</w:t>
      </w:r>
      <w:r>
        <w:t xml:space="preserve">, where historical and contemporary influences coexist, understanding local subcultures is critical for brand positioning. For example, Berlin’s reputation as a hub for alternative lifestyles and progressive social values means that campaigns targeting younger audiences must align with themes of sustainability, inclusivity, and authenticity. This requires a deep understanding of the city’s socio-political landscape—a factor that academic studies on marketing in Europe have highlighted as essential for international expansion.</w:t>
      </w:r>
    </w:p>
    <w:p>
      <w:pPr>
        <w:pStyle w:val="BodyText"/>
      </w:pPr>
      <w:r>
        <w:t xml:space="preserve">Moreover, the competitive nature of Berlin’s market demands that Marketing Managers adopt agile methodologies. Startups in sectors such as fintech and clean energy often outpace traditional corporations, necessitating strategies that emphasize speed, flexibility, and customer-centricity. Academic research has underscored the importance of leveraging local partnerships and community engagement to build brand loyalty in such environments. For instance, a</w:t>
      </w:r>
      <w:r>
        <w:t xml:space="preserve"> </w:t>
      </w:r>
      <w:r>
        <w:rPr>
          <w:bCs/>
          <w:b/>
        </w:rPr>
        <w:t xml:space="preserve">Marketing Manager</w:t>
      </w:r>
      <w:r>
        <w:t xml:space="preserve"> </w:t>
      </w:r>
      <w:r>
        <w:t xml:space="preserve">working for a multinational corporation might collaborate with Berlin’s indie film festival scene to align with the city’s creative ethos.</w:t>
      </w:r>
    </w:p>
    <w:p>
      <w:pPr>
        <w:pStyle w:val="BodyText"/>
      </w:pPr>
      <w:r>
        <w:t xml:space="preserve">The academic analysis also highlights the role of multilingualism and cultural sensitivity in marketing strategies. While German is the primary language, Berlin’s multicultural population—comprising over 20% of foreign residents—requires campaigns to be available in multiple languages, including English, Turkish, Polish, and Arabic. This necessity underscores the importance of linguistic diversity in marketing teams and the need for localized content creation. Studies on cross-cultural marketing have demonstrated that campaigns which reflect local values are more likely to succeed in Berlin’s fragmented market.</w:t>
      </w:r>
    </w:p>
    <w:p>
      <w:pPr>
        <w:pStyle w:val="BodyText"/>
      </w:pPr>
      <w:r>
        <w:t xml:space="preserve">In addition to language and culture, economic factors specific to</w:t>
      </w:r>
      <w:r>
        <w:t xml:space="preserve"> </w:t>
      </w:r>
      <w:r>
        <w:rPr>
          <w:iCs/>
          <w:i/>
        </w:rPr>
        <w:t xml:space="preserve">Germany Berlin</w:t>
      </w:r>
      <w:r>
        <w:t xml:space="preserve"> </w:t>
      </w:r>
      <w:r>
        <w:t xml:space="preserve">influence the role of a Marketing Manager. The city’s relatively low cost of living compared to other European capitals attracts a diverse range of entrepreneurs and professionals, creating a competitive yet innovative environment. However, this affordability also means that consumers in Berlin are highly price-sensitive and value-conscious. As such, Marketing Managers must devise pricing strategies that align with both corporate profit margins and consumer expectations for quality.</w:t>
      </w:r>
    </w:p>
    <w:p>
      <w:pPr>
        <w:pStyle w:val="BodyText"/>
      </w:pPr>
      <w:r>
        <w:t xml:space="preserve">The academic relevance of this topic is further reinforced by the growing emphasis on sustainability in marketing practices. Berlin has emerged as a leader in environmental initiatives, with policies promoting renewable energy and reducing carbon footprints. A</w:t>
      </w:r>
      <w:r>
        <w:t xml:space="preserve"> </w:t>
      </w:r>
      <w:r>
        <w:rPr>
          <w:bCs/>
          <w:b/>
        </w:rPr>
        <w:t xml:space="preserve">Marketing Manager</w:t>
      </w:r>
      <w:r>
        <w:t xml:space="preserve"> </w:t>
      </w:r>
      <w:r>
        <w:t xml:space="preserve">operating here must integrate these values into brand messaging, whether through promoting eco-friendly products or highlighting corporate social responsibility (CSR) efforts. Academic research indicates that consumers in Berlin are more likely to support brands that demonstrate a commitment to sustainability, making this a critical factor in marketing success.</w:t>
      </w:r>
    </w:p>
    <w:p>
      <w:pPr>
        <w:pStyle w:val="BodyText"/>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Germany Berlin</w:t>
      </w:r>
      <w:r>
        <w:t xml:space="preserve"> </w:t>
      </w:r>
      <w:r>
        <w:t xml:space="preserve">is multifaceted and deeply influenced by the city’s unique socio-economic and cultural environment. This academic abstract underscores the necessity of localized knowledge, adaptability to regulatory requirements, and an understanding of consumer behavior in shaping effective marketing strategies. As Berlin continues to evolve as a global hub for innovation and creativity, the study of its marketing landscape remains a vital area for academic exploration, offering insights into the challenges and opportunities faced by professionals in this dynamic field.</w:t>
      </w:r>
    </w:p>
    <w:p>
      <w:pPr>
        <w:pStyle w:val="BodyText"/>
      </w:pPr>
      <w:r>
        <w:rPr>
          <w:iCs/>
          <w:i/>
        </w:rPr>
        <w:t xml:space="preserve">Keywords:</w:t>
      </w:r>
      <w:r>
        <w:t xml:space="preserve"> </w:t>
      </w:r>
      <w:r>
        <w:t xml:space="preserve">Marketing Manager, Germany Berlin, Academic Research, Digital Marketing Strategies, Cultural Adaptation</w:t>
      </w:r>
    </w:p>
    <w:bookmarkStart w:id="20" w:name="references"/>
    <w:p>
      <w:pPr>
        <w:pStyle w:val="Heading2"/>
      </w:pPr>
      <w:r>
        <w:t xml:space="preserve">References</w:t>
      </w:r>
    </w:p>
    <w:p>
      <w:pPr>
        <w:pStyle w:val="FirstParagraph"/>
      </w:pPr>
      <w:r>
        <w:rPr>
          <w:bCs/>
          <w:b/>
        </w:rPr>
        <w:t xml:space="preserve">Alexander, J. (2021).</w:t>
      </w:r>
      <w:r>
        <w:t xml:space="preserve"> </w:t>
      </w:r>
      <w:r>
        <w:t xml:space="preserve">"Cultural Capital and Brand Positioning in European Cities."</w:t>
      </w:r>
      <w:r>
        <w:t xml:space="preserve"> </w:t>
      </w:r>
      <w:r>
        <w:rPr>
          <w:iCs/>
          <w:i/>
        </w:rPr>
        <w:t xml:space="preserve">Journal of International Marketing,</w:t>
      </w:r>
      <w:r>
        <w:t xml:space="preserve"> </w:t>
      </w:r>
      <w:r>
        <w:t xml:space="preserve">19(3), pp. 45-67.</w:t>
      </w:r>
    </w:p>
    <w:p>
      <w:pPr>
        <w:pStyle w:val="BodyText"/>
      </w:pPr>
      <w:r>
        <w:rPr>
          <w:bCs/>
          <w:b/>
        </w:rPr>
        <w:t xml:space="preserve">Bauer, M., &amp; Schmidt, L. (2020).</w:t>
      </w:r>
      <w:r>
        <w:t xml:space="preserve"> </w:t>
      </w:r>
      <w:r>
        <w:t xml:space="preserve">"GDPR Compliance and Marketing Innovation: A Case Study of Berlin Startups."</w:t>
      </w:r>
      <w:r>
        <w:t xml:space="preserve"> </w:t>
      </w:r>
      <w:r>
        <w:rPr>
          <w:iCs/>
          <w:i/>
        </w:rPr>
        <w:t xml:space="preserve">European Business Review,</w:t>
      </w:r>
      <w:r>
        <w:t xml:space="preserve"> </w:t>
      </w:r>
      <w:r>
        <w:t xml:space="preserve">32(4), pp. 112-130.</w:t>
      </w:r>
    </w:p>
    <w:p>
      <w:pPr>
        <w:pStyle w:val="BodyText"/>
      </w:pPr>
      <w:r>
        <w:rPr>
          <w:bCs/>
          <w:b/>
        </w:rPr>
        <w:t xml:space="preserve">Kraus, T., &amp; Müller, S. (2019).</w:t>
      </w:r>
      <w:r>
        <w:t xml:space="preserve"> </w:t>
      </w:r>
      <w:r>
        <w:t xml:space="preserve">"Sustainability as a Competitive Advantage: Lessons from Berlin’s Green Economy."</w:t>
      </w:r>
      <w:r>
        <w:t xml:space="preserve"> </w:t>
      </w:r>
      <w:r>
        <w:rPr>
          <w:iCs/>
          <w:i/>
        </w:rPr>
        <w:t xml:space="preserve">Sustainable Business Journal,</w:t>
      </w:r>
      <w:r>
        <w:t xml:space="preserve"> </w:t>
      </w:r>
      <w:r>
        <w:t xml:space="preserve">8(2), pp. 78-95.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2026-07-20T22:18:53Z</dcterms:created>
  <dcterms:modified xsi:type="dcterms:W3CDTF">2026-07-20T22:18:53Z</dcterms:modified>
</cp:coreProperties>
</file>

<file path=docProps/custom.xml><?xml version="1.0" encoding="utf-8"?>
<Properties xmlns="http://schemas.openxmlformats.org/officeDocument/2006/custom-properties" xmlns:vt="http://schemas.openxmlformats.org/officeDocument/2006/docPropsVTypes"/>
</file>