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3b8d9debd2bb52152127cdf1922ee136376cda0"/>
    <w:p>
      <w:pPr>
        <w:pStyle w:val="Heading1"/>
      </w:pPr>
      <w:r>
        <w:t xml:space="preserve">Abstract Academic Document: The Role and Strategic Importance of a Marketing Manager in Iraq, Baghdad</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has become increasingly critical in the dynamic and evolving economic landscape of modern societies. In the context of</w:t>
      </w:r>
      <w:r>
        <w:t xml:space="preserve"> </w:t>
      </w:r>
      <w:r>
        <w:rPr>
          <w:iCs/>
          <w:i/>
        </w:rPr>
        <w:t xml:space="preserve">Iraq Baghdad</w:t>
      </w:r>
      <w:r>
        <w:t xml:space="preserve">, where political, social, and economic challenges intersect with rapid technological advancements, the responsibilities of a Marketing Manager extend beyond conventional marketing practices. This academic abstract explores the multifaceted role of a Marketing Manager within the unique market conditions of Baghdad, emphasizing its strategic significance in fostering business growth, enhancing consumer engagement, and aligning corporate objectives with local cultural and regulatory frameworks. Given Iraq’s post-conflict economic recovery efforts and Baghdad’s status as a regional hub for commerce, trade, and innovation, the Marketing Manager plays a pivotal role in navigating both opportunities and challenges inherent to this environment.</w:t>
      </w:r>
    </w:p>
    <w:p>
      <w:pPr>
        <w:pStyle w:val="BodyText"/>
      </w:pPr>
      <w:r>
        <w:t xml:space="preserve">Baghdad, as the capital of Iraq, represents a complex interplay of traditional values and emerging digital trends. The city’s diverse population, influenced by historical heritage and contemporary globalization, demands that Marketing Managers adopt culturally sensitive strategies while leveraging modern tools for market penetration. This abstract underscores the necessity for a Marketing Manager to understand the socio-political dynamics of</w:t>
      </w:r>
      <w:r>
        <w:t xml:space="preserve"> </w:t>
      </w:r>
      <w:r>
        <w:rPr>
          <w:iCs/>
          <w:i/>
        </w:rPr>
        <w:t xml:space="preserve">Iraq Baghdad</w:t>
      </w:r>
      <w:r>
        <w:t xml:space="preserve">, including factors such as consumer behavior shaped by economic instability, fluctuating inflation rates, and limited access to international markets. Additionally, the role requires proficiency in addressing infrastructural limitations and adapting campaigns to local communication preferences.</w:t>
      </w:r>
    </w:p>
    <w:p>
      <w:pPr>
        <w:pStyle w:val="BodyText"/>
      </w:pPr>
      <w:r>
        <w:t xml:space="preserve">The responsibilities of a Marketing Manager in</w:t>
      </w:r>
      <w:r>
        <w:t xml:space="preserve"> </w:t>
      </w:r>
      <w:r>
        <w:rPr>
          <w:iCs/>
          <w:i/>
        </w:rPr>
        <w:t xml:space="preserve">Iraq Baghdad</w:t>
      </w:r>
      <w:r>
        <w:t xml:space="preserve"> </w:t>
      </w:r>
      <w:r>
        <w:t xml:space="preserve">are distinct from those in more stable or developed markets. Key duties include conducting market research tailored to Baghdad’s unique demographics, developing pricing strategies that account for currency volatility, and crafting promotional campaigns that resonate with both local and expatriate communities. Given the city’s position as a focal point for regional trade, a Marketing Manager must also focus on cross-border marketing initiatives and partnerships with international stakeholders. Moreover, the role necessitates a deep understanding of Iraq’s legal framework governing advertising, data privacy, and consumer rights to ensure compliance with national regulations.</w:t>
      </w:r>
    </w:p>
    <w:p>
      <w:pPr>
        <w:pStyle w:val="BodyText"/>
      </w:pPr>
      <w:r>
        <w:t xml:space="preserve">A critical aspect of the Marketing Manager’s function in</w:t>
      </w:r>
      <w:r>
        <w:t xml:space="preserve"> </w:t>
      </w:r>
      <w:r>
        <w:rPr>
          <w:iCs/>
          <w:i/>
        </w:rPr>
        <w:t xml:space="preserve">Iraq Baghdad</w:t>
      </w:r>
      <w:r>
        <w:t xml:space="preserve"> </w:t>
      </w:r>
      <w:r>
        <w:t xml:space="preserve">is the integration of digital marketing strategies amid limited internet penetration and varying levels of digital literacy. While social media platforms like Facebook and Instagram are gaining traction among younger demographics, traditional channels such as radio, television, and print remain dominant. This duality requires a balanced approach to resource allocation, ensuring that campaigns are both technologically innovative and accessible to a broad audience. Additionally, the Marketing Manager must prioritize building trust with consumers through transparency and ethical practices—a vital consideration in post-conflict societies where skepticism toward commercial entities persists.</w:t>
      </w:r>
    </w:p>
    <w:p>
      <w:pPr>
        <w:pStyle w:val="BodyText"/>
      </w:pPr>
      <w:r>
        <w:t xml:space="preserve">The academic exploration of this role also highlights the importance of community engagement and corporate social responsibility (CSR) initiatives. In</w:t>
      </w:r>
      <w:r>
        <w:t xml:space="preserve"> </w:t>
      </w:r>
      <w:r>
        <w:rPr>
          <w:iCs/>
          <w:i/>
        </w:rPr>
        <w:t xml:space="preserve">Iraq Baghdad</w:t>
      </w:r>
      <w:r>
        <w:t xml:space="preserve">, where public perception of businesses is heavily influenced by their contributions to societal development, a Marketing Manager must align brand messaging with efforts to support local education, healthcare, and employment programs. Such initiatives not only enhance brand reputation but also foster long-term loyalty among consumers and stakeholders.</w:t>
      </w:r>
    </w:p>
    <w:p>
      <w:pPr>
        <w:pStyle w:val="BodyText"/>
      </w:pPr>
      <w:r>
        <w:t xml:space="preserve">Furthermore, the role of a Marketing Manager in</w:t>
      </w:r>
      <w:r>
        <w:t xml:space="preserve"> </w:t>
      </w:r>
      <w:r>
        <w:rPr>
          <w:iCs/>
          <w:i/>
        </w:rPr>
        <w:t xml:space="preserve">Iraq Baghdad</w:t>
      </w:r>
      <w:r>
        <w:t xml:space="preserve"> </w:t>
      </w:r>
      <w:r>
        <w:t xml:space="preserve">is intertwined with the broader goal of economic diversification. As Iraq transitions from oil-dependent revenues to a more balanced economy, sectors such as technology, agriculture, and tourism are emerging as growth areas. A skilled Marketing Manager can play a catalyst role by identifying niche markets within these sectors and developing targeted campaigns to attract both domestic and international investors.</w:t>
      </w:r>
    </w:p>
    <w:p>
      <w:pPr>
        <w:pStyle w:val="BodyText"/>
      </w:pPr>
      <w:r>
        <w:t xml:space="preserve">Challenges specific to</w:t>
      </w:r>
      <w:r>
        <w:t xml:space="preserve"> </w:t>
      </w:r>
      <w:r>
        <w:rPr>
          <w:iCs/>
          <w:i/>
        </w:rPr>
        <w:t xml:space="preserve">Iraq Baghdad</w:t>
      </w:r>
      <w:r>
        <w:t xml:space="preserve"> </w:t>
      </w:r>
      <w:r>
        <w:t xml:space="preserve">include navigating political instability, managing supply chain disruptions due to regional conflicts, and addressing the brain drain of skilled professionals. These challenges necessitate a Marketing Manager’s ability to think strategically under uncertainty, prioritize resilience in business planning, and foster collaboration with government agencies and local communities.</w:t>
      </w:r>
    </w:p>
    <w:p>
      <w:pPr>
        <w:pStyle w:val="BodyText"/>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Iraq Baghdad</w:t>
      </w:r>
      <w:r>
        <w:t xml:space="preserve"> </w:t>
      </w:r>
      <w:r>
        <w:t xml:space="preserve">is both demanding and transformative. It requires a unique blend of cultural awareness, strategic acumen, and adaptability to thrive in an environment marked by complexity. As Baghdad continues to evolve as a center for innovation and economic activity in the Middle East, the contributions of Marketing Managers will be instrumental in shaping its commercial future. This abstract emphasizes the academic importance of studying this role within</w:t>
      </w:r>
      <w:r>
        <w:t xml:space="preserve"> </w:t>
      </w:r>
      <w:r>
        <w:rPr>
          <w:iCs/>
          <w:i/>
        </w:rPr>
        <w:t xml:space="preserve">Iraq Baghdad</w:t>
      </w:r>
      <w:r>
        <w:t xml:space="preserve"> </w:t>
      </w:r>
      <w:r>
        <w:t xml:space="preserve">to develop frameworks that support sustainable business practices while addressing local and global market demands.</w:t>
      </w:r>
    </w:p>
    <w:p>
      <w:pPr>
        <w:pStyle w:val="BodyText"/>
      </w:pPr>
      <w:r>
        <w:rPr>
          <w:bCs/>
          <w:b/>
        </w:rPr>
        <w:t xml:space="preserve">Keywords:</w:t>
      </w:r>
      <w:r>
        <w:t xml:space="preserve"> </w:t>
      </w:r>
      <w:r>
        <w:t xml:space="preserve">Marketing Manager, Iraq Baghdad, Market Strategy, Consumer Behavior, Economic Development, Digital Marketing.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Iraq Baghdad</dc:title>
  <dc:creator/>
  <dc:language>en</dc:language>
  <cp:keywords/>
  <dcterms:created xsi:type="dcterms:W3CDTF">2026-07-21T05:12:46Z</dcterms:created>
  <dcterms:modified xsi:type="dcterms:W3CDTF">2026-07-21T05:12:46Z</dcterms:modified>
</cp:coreProperties>
</file>

<file path=docProps/custom.xml><?xml version="1.0" encoding="utf-8"?>
<Properties xmlns="http://schemas.openxmlformats.org/officeDocument/2006/custom-properties" xmlns:vt="http://schemas.openxmlformats.org/officeDocument/2006/docPropsVTypes"/>
</file>