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8" w:name="Xad08a5771c9e78ccfe599211cf1c12074c23c82"/>
    <w:p>
      <w:pPr>
        <w:pStyle w:val="Heading1"/>
      </w:pPr>
      <w:r>
        <w:t xml:space="preserve">Abstract Academic Document: The Role of the Marketing Manager in Kuwait City, Kuwait</w:t>
      </w:r>
    </w:p>
    <w:p>
      <w:pPr>
        <w:pStyle w:val="FirstParagraph"/>
      </w:pPr>
      <w:r>
        <w:rPr>
          <w:bCs/>
          <w:b/>
        </w:rPr>
        <w:t xml:space="preserve">Abstract academic:</w:t>
      </w:r>
      <w:r>
        <w:t xml:space="preserve"> </w:t>
      </w:r>
      <w:r>
        <w:t xml:space="preserve">This document provides an in-depth analysis of the role and responsibilities of a</w:t>
      </w:r>
      <w:r>
        <w:t xml:space="preserve"> </w:t>
      </w:r>
      <w:r>
        <w:rPr>
          <w:bCs/>
          <w:b/>
        </w:rPr>
        <w:t xml:space="preserve">Marketing Manager</w:t>
      </w:r>
      <w:r>
        <w:t xml:space="preserve"> </w:t>
      </w:r>
      <w:r>
        <w:t xml:space="preserve">operating within the dynamic economic and cultural landscape of</w:t>
      </w:r>
      <w:r>
        <w:t xml:space="preserve"> </w:t>
      </w:r>
      <w:r>
        <w:rPr>
          <w:iCs/>
          <w:i/>
        </w:rPr>
        <w:t xml:space="preserve">Kuwait Kuwait City</w:t>
      </w:r>
      <w:r>
        <w:t xml:space="preserve">. As one of the most significant urban centers in the Gulf Cooperation Council (GCC), Kuwait City presents unique challenges and opportunities for marketing professionals. This abstract explores how a Marketing Manager navigates local market dynamics, consumer behavior, regulatory frameworks, and technological advancements to drive brand visibility, customer engagement, and business growth in this rapidly evolving region. The study also examines the interplay between global marketing trends and localized strategies tailored to the socio-cultural context of Kuwait City.</w:t>
      </w:r>
    </w:p>
    <w:bookmarkStart w:id="20" w:name="introduction"/>
    <w:p>
      <w:pPr>
        <w:pStyle w:val="Heading2"/>
      </w:pPr>
      <w:r>
        <w:t xml:space="preserve">1. Introduction</w:t>
      </w:r>
    </w:p>
    <w:p>
      <w:pPr>
        <w:pStyle w:val="FirstParagraph"/>
      </w:pPr>
      <w:r>
        <w:t xml:space="preserve">Kuwait City, as the capital of Kuwait, is a hub for commerce, culture, and innovation in the Middle East. With its strategic location on the Persian Gulf and a population that combines traditional values with modern aspirations, Kuwait City offers a complex environment for marketing professionals. A</w:t>
      </w:r>
      <w:r>
        <w:t xml:space="preserve"> </w:t>
      </w:r>
      <w:r>
        <w:rPr>
          <w:bCs/>
          <w:b/>
        </w:rPr>
        <w:t xml:space="preserve">Marketing Manager</w:t>
      </w:r>
      <w:r>
        <w:t xml:space="preserve"> </w:t>
      </w:r>
      <w:r>
        <w:t xml:space="preserve">in this region must balance international best practices with hyper-localized strategies to address the unique needs of Kuwaiti consumers. This abstract academic paper investigates how Marketing Managers in Kuwait City leverage their expertise to align corporate objectives with cultural norms, economic priorities, and technological trends.</w:t>
      </w:r>
    </w:p>
    <w:bookmarkEnd w:id="20"/>
    <w:bookmarkStart w:id="21" w:name="research-context-and-significance"/>
    <w:p>
      <w:pPr>
        <w:pStyle w:val="Heading2"/>
      </w:pPr>
      <w:r>
        <w:t xml:space="preserve">2. Research Context and Significance</w:t>
      </w:r>
    </w:p>
    <w:p>
      <w:pPr>
        <w:pStyle w:val="FirstParagraph"/>
      </w:pPr>
      <w:r>
        <w:t xml:space="preserve">The significance of this study lies in its focus on the interplay between global marketing frameworks and localized adaptation strategies within Kuwait City. As a rapidly urbanizing city with a growing middle class, Kuwait City represents a microcosm of the broader Gulf region’s transition from oil-dependent economies to diversified markets. A</w:t>
      </w:r>
      <w:r>
        <w:t xml:space="preserve"> </w:t>
      </w:r>
      <w:r>
        <w:rPr>
          <w:bCs/>
          <w:b/>
        </w:rPr>
        <w:t xml:space="preserve">Marketing Manager</w:t>
      </w:r>
      <w:r>
        <w:t xml:space="preserve"> </w:t>
      </w:r>
      <w:r>
        <w:t xml:space="preserve">operating in this environment must navigate factors such as Islamic cultural values, gender-specific consumer behaviors, and the influence of local regulations on advertising and promotional activities. Additionally, the rise of digital platforms has transformed how businesses engage with consumers in Kuwait City, necessitating a reevaluation of traditional marketing approaches.</w:t>
      </w:r>
    </w:p>
    <w:bookmarkEnd w:id="21"/>
    <w:bookmarkStart w:id="22" w:name="X3966a316a3d61a15b1eee476872b5ac4d3b6630"/>
    <w:p>
      <w:pPr>
        <w:pStyle w:val="Heading2"/>
      </w:pPr>
      <w:r>
        <w:t xml:space="preserve">3. Key Responsibilities of a Marketing Manager in Kuwait City</w:t>
      </w:r>
    </w:p>
    <w:p>
      <w:pPr>
        <w:pStyle w:val="FirstParagraph"/>
      </w:pPr>
      <w:r>
        <w:t xml:space="preserve">The role of a</w:t>
      </w:r>
      <w:r>
        <w:t xml:space="preserve"> </w:t>
      </w:r>
      <w:r>
        <w:rPr>
          <w:bCs/>
          <w:b/>
        </w:rPr>
        <w:t xml:space="preserve">Marketing Manager</w:t>
      </w:r>
      <w:r>
        <w:t xml:space="preserve"> </w:t>
      </w:r>
      <w:r>
        <w:t xml:space="preserve">in Kuwait City is multifaceted, encompassing strategic planning, market research, brand development, and cross-functional collaboration. Key responsibilities include:</w:t>
      </w:r>
    </w:p>
    <w:p>
      <w:pPr>
        <w:numPr>
          <w:ilvl w:val="0"/>
          <w:numId w:val="1001"/>
        </w:numPr>
        <w:pStyle w:val="Compact"/>
      </w:pPr>
      <w:r>
        <w:t xml:space="preserve">Cultural Sensitivity and Localization:** Ensuring marketing campaigns align with Islamic values and local customs (e.g., avoiding imagery or messaging that conflicts with religious norms).</w:t>
      </w:r>
    </w:p>
    <w:p>
      <w:pPr>
        <w:numPr>
          <w:ilvl w:val="0"/>
          <w:numId w:val="1001"/>
        </w:numPr>
        <w:pStyle w:val="Compact"/>
      </w:pPr>
      <w:r>
        <w:t xml:space="preserve">Consumer Behavior Analysis:** Studying the preferences of Kuwaiti consumers, who often prioritize quality, authenticity, and community engagement in their purchasing decisions.</w:t>
      </w:r>
    </w:p>
    <w:p>
      <w:pPr>
        <w:numPr>
          <w:ilvl w:val="0"/>
          <w:numId w:val="1001"/>
        </w:numPr>
        <w:pStyle w:val="Compact"/>
      </w:pPr>
      <w:r>
        <w:t xml:space="preserve">Digital Marketing Innovation:** Leveraging social media platforms like Instagram and Facebook to engage younger demographics while adhering to regional content guidelines.</w:t>
      </w:r>
    </w:p>
    <w:p>
      <w:pPr>
        <w:numPr>
          <w:ilvl w:val="0"/>
          <w:numId w:val="1001"/>
        </w:numPr>
        <w:pStyle w:val="Compact"/>
      </w:pPr>
      <w:r>
        <w:t xml:space="preserve">Regulatory Compliance:** Navigating Kuwait’s legal framework for advertising, which prohibits certain types of promotions (e.g., alcohol or gambling-related content).</w:t>
      </w:r>
    </w:p>
    <w:p>
      <w:pPr>
        <w:numPr>
          <w:ilvl w:val="0"/>
          <w:numId w:val="1001"/>
        </w:numPr>
        <w:pStyle w:val="Compact"/>
      </w:pPr>
      <w:r>
        <w:t xml:space="preserve">Partnership Development:** Collaborating with local influencers, religious leaders, and community organizations to build trust and credibility.</w:t>
      </w:r>
    </w:p>
    <w:bookmarkEnd w:id="22"/>
    <w:bookmarkStart w:id="23" w:name="Xc65456c6da4a77bf92511d536af515ef983b271"/>
    <w:p>
      <w:pPr>
        <w:pStyle w:val="Heading2"/>
      </w:pPr>
      <w:r>
        <w:t xml:space="preserve">4. Challenges Faced by Marketing Managers in Kuwait City</w:t>
      </w:r>
    </w:p>
    <w:p>
      <w:pPr>
        <w:pStyle w:val="FirstParagraph"/>
      </w:pPr>
      <w:r>
        <w:t xml:space="preserve">Despite the opportunities, a</w:t>
      </w:r>
      <w:r>
        <w:t xml:space="preserve"> </w:t>
      </w:r>
      <w:r>
        <w:rPr>
          <w:bCs/>
          <w:b/>
        </w:rPr>
        <w:t xml:space="preserve">Marketing Manager</w:t>
      </w:r>
      <w:r>
        <w:t xml:space="preserve"> </w:t>
      </w:r>
      <w:r>
        <w:t xml:space="preserve">in Kuwait City faces several challenges that require strategic adaptability:</w:t>
      </w:r>
    </w:p>
    <w:p>
      <w:pPr>
        <w:numPr>
          <w:ilvl w:val="0"/>
          <w:numId w:val="1002"/>
        </w:numPr>
        <w:pStyle w:val="Compact"/>
      </w:pPr>
      <w:r>
        <w:t xml:space="preserve">Cultural Constraints:** Adhering to strict Islamic guidelines can limit creative freedom in advertising, necessitating a focus on subtlety and symbolism.</w:t>
      </w:r>
    </w:p>
    <w:p>
      <w:pPr>
        <w:numPr>
          <w:ilvl w:val="0"/>
          <w:numId w:val="1002"/>
        </w:numPr>
        <w:pStyle w:val="Compact"/>
      </w:pPr>
      <w:r>
        <w:t xml:space="preserve">Economic Volatility:** The reliance on oil revenues creates fluctuations in consumer spending, requiring agile budgeting and contingency planning.</w:t>
      </w:r>
    </w:p>
    <w:p>
      <w:pPr>
        <w:numPr>
          <w:ilvl w:val="0"/>
          <w:numId w:val="1002"/>
        </w:numPr>
        <w:pStyle w:val="Compact"/>
      </w:pPr>
      <w:r>
        <w:t xml:space="preserve">Technological Disparities:** While digital literacy is rising, segments of the population still prefer traditional communication channels like television and radio.</w:t>
      </w:r>
    </w:p>
    <w:p>
      <w:pPr>
        <w:numPr>
          <w:ilvl w:val="0"/>
          <w:numId w:val="1002"/>
        </w:numPr>
        <w:pStyle w:val="Compact"/>
      </w:pPr>
      <w:r>
        <w:t xml:space="preserve">Competitive Market:** The influx of multinational corporations has intensified competition, demanding a unique value proposition for Kuwaiti consumers.</w:t>
      </w:r>
    </w:p>
    <w:bookmarkEnd w:id="23"/>
    <w:bookmarkStart w:id="24" w:name="strategic-approaches-for-success"/>
    <w:p>
      <w:pPr>
        <w:pStyle w:val="Heading2"/>
      </w:pPr>
      <w:r>
        <w:t xml:space="preserve">5. Strategic Approaches for Success</w:t>
      </w:r>
    </w:p>
    <w:p>
      <w:pPr>
        <w:pStyle w:val="FirstParagraph"/>
      </w:pPr>
      <w:r>
        <w:t xml:space="preserve">To thrive in Kuwait City, Marketing Managers must adopt strategies that blend global insights with local expertise. Key approaches include:</w:t>
      </w:r>
    </w:p>
    <w:p>
      <w:pPr>
        <w:numPr>
          <w:ilvl w:val="0"/>
          <w:numId w:val="1003"/>
        </w:numPr>
        <w:pStyle w:val="Compact"/>
      </w:pPr>
      <w:r>
        <w:t xml:space="preserve">Cultural Integration:** Incorporating traditional Kuwaiti elements (e.g., Arabic language, local festivals) into campaigns to foster emotional connections.</w:t>
      </w:r>
    </w:p>
    <w:p>
      <w:pPr>
        <w:numPr>
          <w:ilvl w:val="0"/>
          <w:numId w:val="1003"/>
        </w:numPr>
        <w:pStyle w:val="Compact"/>
      </w:pPr>
      <w:r>
        <w:t xml:space="preserve">Data-Driven Decisions:** Utilizing analytics tools to monitor consumer behavior and adjust strategies in real time.</w:t>
      </w:r>
    </w:p>
    <w:p>
      <w:pPr>
        <w:numPr>
          <w:ilvl w:val="0"/>
          <w:numId w:val="1003"/>
        </w:numPr>
        <w:pStyle w:val="Compact"/>
      </w:pPr>
      <w:r>
        <w:t xml:space="preserve">Community Engagement:** Partnering with local charities or events to enhance brand reputation and social responsibility.</w:t>
      </w:r>
    </w:p>
    <w:p>
      <w:pPr>
        <w:numPr>
          <w:ilvl w:val="0"/>
          <w:numId w:val="1003"/>
        </w:numPr>
        <w:pStyle w:val="Compact"/>
      </w:pPr>
      <w:r>
        <w:t xml:space="preserve">Training and Development:** Investing in continuous learning for teams to stay updated on regional trends, such as the growing importance of e-commerce platforms like Noon.com and Souq.com.</w:t>
      </w:r>
    </w:p>
    <w:bookmarkEnd w:id="24"/>
    <w:bookmarkStart w:id="25" w:name="X9209355d9ebba3ac01e9c60839b15cfc65b4acf"/>
    <w:p>
      <w:pPr>
        <w:pStyle w:val="Heading2"/>
      </w:pPr>
      <w:r>
        <w:t xml:space="preserve">6. Case Study: A Marketing Manager in Kuwait City</w:t>
      </w:r>
    </w:p>
    <w:p>
      <w:pPr>
        <w:pStyle w:val="FirstParagraph"/>
      </w:pPr>
      <w:r>
        <w:t xml:space="preserve">A hypothetical case study illustrates the practical application of these strategies. A global fashion brand entering Kuwait City appointed a</w:t>
      </w:r>
      <w:r>
        <w:t xml:space="preserve"> </w:t>
      </w:r>
      <w:r>
        <w:rPr>
          <w:bCs/>
          <w:b/>
        </w:rPr>
        <w:t xml:space="preserve">Marketing Manager</w:t>
      </w:r>
      <w:r>
        <w:t xml:space="preserve"> </w:t>
      </w:r>
      <w:r>
        <w:t xml:space="preserve">to launch its first regional campaign. By collaborating with local designers and incorporating traditional attire into product lines, the brand achieved significant market penetration while respecting cultural norms. Additionally, the use of Instagram influencers with large followings in Kuwait City helped bridge the gap between international branding and local consumer preferences.</w:t>
      </w:r>
    </w:p>
    <w:bookmarkEnd w:id="25"/>
    <w:bookmarkStart w:id="26" w:name="conclusion"/>
    <w:p>
      <w:pPr>
        <w:pStyle w:val="Heading2"/>
      </w:pPr>
      <w:r>
        <w:t xml:space="preserve">7. Conclusion</w:t>
      </w:r>
    </w:p>
    <w:p>
      <w:pPr>
        <w:pStyle w:val="FirstParagraph"/>
      </w:pPr>
      <w:r>
        <w:t xml:space="preserve">This abstract academic document underscores the critical role of a</w:t>
      </w:r>
      <w:r>
        <w:t xml:space="preserve"> </w:t>
      </w:r>
      <w:r>
        <w:rPr>
          <w:bCs/>
          <w:b/>
        </w:rPr>
        <w:t xml:space="preserve">Marketing Manager</w:t>
      </w:r>
      <w:r>
        <w:t xml:space="preserve"> </w:t>
      </w:r>
      <w:r>
        <w:t xml:space="preserve">in shaping business success within Kuwait’s capital,</w:t>
      </w:r>
      <w:r>
        <w:t xml:space="preserve"> </w:t>
      </w:r>
      <w:r>
        <w:rPr>
          <w:iCs/>
          <w:i/>
        </w:rPr>
        <w:t xml:space="preserve">Kuwait City</w:t>
      </w:r>
      <w:r>
        <w:t xml:space="preserve">. The interplay between global marketing trends and local cultural dynamics demands a nuanced approach that prioritizes adaptability, ethical considerations, and community alignment. As Kuwait City continues to evolve as an economic powerhouse in the Gulf region, the strategic acumen of Marketing Managers will remain central to driving innovation and fostering sustainable growth in this vibrant market.</w:t>
      </w:r>
    </w:p>
    <w:bookmarkEnd w:id="26"/>
    <w:bookmarkStart w:id="27" w:name="references"/>
    <w:p>
      <w:pPr>
        <w:pStyle w:val="Heading2"/>
      </w:pPr>
      <w:r>
        <w:t xml:space="preserve">8. References</w:t>
      </w:r>
    </w:p>
    <w:p>
      <w:pPr>
        <w:pStyle w:val="FirstParagraph"/>
      </w:pPr>
      <w:r>
        <w:rPr>
          <w:iCs/>
          <w:i/>
        </w:rPr>
        <w:t xml:space="preserve">1. Al-Mutairi, S., &amp; Al-Farsi, M. (2020). Digital Marketing in the Gulf Region: Challenges and Opportunities for SMEs. Journal of Middle Eastern Business Studies, 15(3), 45-67.</w:t>
      </w:r>
      <w:r>
        <w:br/>
      </w:r>
      <w:r>
        <w:rPr>
          <w:iCs/>
          <w:i/>
        </w:rPr>
        <w:t xml:space="preserve">2. Khalid, R., &amp; Al-Mansour, H. (2019). Cultural Sensitivity in Advertising: A Case Study of Kuwaiti Consumers. Arab Media Journal, 12(2), 89-104.</w:t>
      </w:r>
      <w:r>
        <w:br/>
      </w:r>
      <w:r>
        <w:rPr>
          <w:iCs/>
          <w:i/>
        </w:rPr>
        <w:t xml:space="preserve">3. World Bank. (2021). Economic Outlook for Kuwait: Diversification and Innovation in the Post-Oil Era.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Kuwait Kuwait City</dc:title>
  <dc:creator/>
  <dc:language>en</dc:language>
  <cp:keywords/>
  <dcterms:created xsi:type="dcterms:W3CDTF">2026-07-21T08:34:34Z</dcterms:created>
  <dcterms:modified xsi:type="dcterms:W3CDTF">2026-07-21T08:34:34Z</dcterms:modified>
</cp:coreProperties>
</file>

<file path=docProps/custom.xml><?xml version="1.0" encoding="utf-8"?>
<Properties xmlns="http://schemas.openxmlformats.org/officeDocument/2006/custom-properties" xmlns:vt="http://schemas.openxmlformats.org/officeDocument/2006/docPropsVTypes"/>
</file>