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9f4fd70d548a3cf46ad0aa6a3ddbf4dcd65e1e"/>
    <w:p>
      <w:pPr>
        <w:pStyle w:val="Heading1"/>
      </w:pPr>
      <w:r>
        <w:t xml:space="preserve">The Role of a Marketing Manager in Morocco's Economic Hub: A Case Study of Casablanca</w:t>
      </w:r>
    </w:p>
    <w:p>
      <w:pPr>
        <w:pStyle w:val="FirstParagraph"/>
      </w:pPr>
      <w:r>
        <w:rPr>
          <w:bCs/>
          <w:b/>
        </w:rPr>
        <w:t xml:space="preserve">Abstract Academic</w:t>
      </w:r>
    </w:p>
    <w:p>
      <w:pPr>
        <w:pStyle w:val="BodyText"/>
      </w:pPr>
      <w:r>
        <w:t xml:space="preserve">In the rapidly evolving economic landscape of</w:t>
      </w:r>
      <w:r>
        <w:t xml:space="preserve"> </w:t>
      </w:r>
      <w:r>
        <w:rPr>
          <w:bCs/>
          <w:b/>
        </w:rPr>
        <w:t xml:space="preserve">Morocco Casablanca</w:t>
      </w:r>
      <w:r>
        <w:t xml:space="preserve">, the role of a</w:t>
      </w:r>
      <w:r>
        <w:t xml:space="preserve"> </w:t>
      </w:r>
      <w:r>
        <w:rPr>
          <w:bCs/>
          <w:b/>
        </w:rPr>
        <w:t xml:space="preserve">Marketing Manager</w:t>
      </w:r>
      <w:r>
        <w:t xml:space="preserve"> </w:t>
      </w:r>
      <w:r>
        <w:t xml:space="preserve">has become increasingly pivotal in driving business growth, fostering innovation, and aligning organizational strategies with regional market dynamics. This academic abstract explores the multifaceted responsibilities, challenges, and opportunities faced by</w:t>
      </w:r>
      <w:r>
        <w:t xml:space="preserve"> </w:t>
      </w:r>
      <w:r>
        <w:rPr>
          <w:bCs/>
          <w:b/>
        </w:rPr>
        <w:t xml:space="preserve">Marketing Managers</w:t>
      </w:r>
      <w:r>
        <w:t xml:space="preserve"> </w:t>
      </w:r>
      <w:r>
        <w:t xml:space="preserve">operating within one of North Africa's most vibrant commercial centers: Casablanca. As Morocco continues to emerge as a key player in international trade and investment, Casablanca—often dubbed the "Economic Capital of Morocco"—has become a focal point for both local and global enterprises. This document delves into the strategic frameworks, cultural nuances, technological advancements, and socio-economic factors that define the role of a</w:t>
      </w:r>
      <w:r>
        <w:t xml:space="preserve"> </w:t>
      </w:r>
      <w:r>
        <w:rPr>
          <w:bCs/>
          <w:b/>
        </w:rPr>
        <w:t xml:space="preserve">Marketing Manager</w:t>
      </w:r>
      <w:r>
        <w:t xml:space="preserve"> </w:t>
      </w:r>
      <w:r>
        <w:t xml:space="preserve">in this dynamic setting.</w:t>
      </w:r>
    </w:p>
    <w:p>
      <w:pPr>
        <w:pStyle w:val="BodyText"/>
      </w:pPr>
      <w:r>
        <w:rPr>
          <w:bCs/>
          <w:b/>
        </w:rPr>
        <w:t xml:space="preserve">Morocco Casablanca</w:t>
      </w:r>
      <w:r>
        <w:t xml:space="preserve"> </w:t>
      </w:r>
      <w:r>
        <w:t xml:space="preserve">is not merely a geographical location but a microcosm of diverse economic and cultural influences. Home to over 3 million inhabitants, Casablanca serves as the financial, industrial, and commercial heart of Morocco. Its strategic coastal position along the Atlantic Ocean facilitates trade with Europe, Africa, and beyond. The city’s economic significance is underscored by its status as a hub for industries such as textiles, automotive manufacturing, real estate development (e.g., the</w:t>
      </w:r>
      <w:r>
        <w:t xml:space="preserve"> </w:t>
      </w:r>
      <w:r>
        <w:rPr>
          <w:iCs/>
          <w:i/>
        </w:rPr>
        <w:t xml:space="preserve">Hay El Bali</w:t>
      </w:r>
      <w:r>
        <w:t xml:space="preserve"> </w:t>
      </w:r>
      <w:r>
        <w:t xml:space="preserve">district), and emerging sectors like fintech and renewable energy. For</w:t>
      </w:r>
      <w:r>
        <w:t xml:space="preserve"> </w:t>
      </w:r>
      <w:r>
        <w:rPr>
          <w:bCs/>
          <w:b/>
        </w:rPr>
        <w:t xml:space="preserve">Marketing Managers</w:t>
      </w:r>
      <w:r>
        <w:t xml:space="preserve">, understanding this unique context is essential to crafting effective strategies that resonate with both local consumers and international stakeholders.</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Morocco Casablanca</w:t>
      </w:r>
      <w:r>
        <w:t xml:space="preserve"> </w:t>
      </w:r>
      <w:r>
        <w:t xml:space="preserve">extends beyond traditional promotional activities. It involves orchestrating cross-functional teams, conducting market research, and leveraging data-driven insights to tailor campaigns that reflect the city’s eclectic demographics. With over 70% of Moroccans speaking Arabic and a significant portion fluent in French—Casablanca’s lingua franca—a</w:t>
      </w:r>
      <w:r>
        <w:t xml:space="preserve"> </w:t>
      </w:r>
      <w:r>
        <w:rPr>
          <w:bCs/>
          <w:b/>
        </w:rPr>
        <w:t xml:space="preserve">Marketing Manager</w:t>
      </w:r>
      <w:r>
        <w:t xml:space="preserve"> </w:t>
      </w:r>
      <w:r>
        <w:t xml:space="preserve">must navigate multilingual communication strategies while respecting cultural sensitivities. Additionally, the city’s youthful population (over 40% under the age of 25) necessitates a focus on digital engagement, social media platforms, and innovative content creation to capture consumer attention in an increasingly competitive marketplace.</w:t>
      </w:r>
    </w:p>
    <w:p>
      <w:pPr>
        <w:pStyle w:val="BodyText"/>
      </w:pPr>
      <w:r>
        <w:rPr>
          <w:bCs/>
          <w:b/>
        </w:rPr>
        <w:t xml:space="preserve">Strategic Planning in Casablanca’s Market</w:t>
      </w:r>
    </w:p>
    <w:p>
      <w:pPr>
        <w:pStyle w:val="BodyText"/>
      </w:pPr>
      <w:r>
        <w:t xml:space="preserve">In</w:t>
      </w:r>
      <w:r>
        <w:t xml:space="preserve"> </w:t>
      </w:r>
      <w:r>
        <w:rPr>
          <w:bCs/>
          <w:b/>
        </w:rPr>
        <w:t xml:space="preserve">Morocco Casablanca</w:t>
      </w:r>
      <w:r>
        <w:t xml:space="preserve">,</w:t>
      </w:r>
      <w:r>
        <w:t xml:space="preserve"> </w:t>
      </w:r>
      <w:r>
        <w:rPr>
          <w:bCs/>
          <w:b/>
        </w:rPr>
        <w:t xml:space="preserve">Marketing Managers</w:t>
      </w:r>
      <w:r>
        <w:t xml:space="preserve"> </w:t>
      </w:r>
      <w:r>
        <w:t xml:space="preserve">are tasked with aligning corporate objectives with the city’s unique market dynamics. This includes analyzing consumer behavior influenced by both traditional values and modern global trends. For instance, while luxury branding thrives in Casablanca’s upscale districts like</w:t>
      </w:r>
      <w:r>
        <w:t xml:space="preserve"> </w:t>
      </w:r>
      <w:r>
        <w:rPr>
          <w:iCs/>
          <w:i/>
        </w:rPr>
        <w:t xml:space="preserve">Salamanea</w:t>
      </w:r>
      <w:r>
        <w:t xml:space="preserve">, there is also a strong demand for affordable, locally relevant products catering to the broader population. A</w:t>
      </w:r>
      <w:r>
        <w:t xml:space="preserve"> </w:t>
      </w:r>
      <w:r>
        <w:rPr>
          <w:bCs/>
          <w:b/>
        </w:rPr>
        <w:t xml:space="preserve">Marketing Manager</w:t>
      </w:r>
      <w:r>
        <w:t xml:space="preserve"> </w:t>
      </w:r>
      <w:r>
        <w:t xml:space="preserve">must therefore balance these dual markets through segmented strategies—targeting high-income professionals with premium campaigns while addressing budget-conscious consumers through value-driven promotions.</w:t>
      </w:r>
    </w:p>
    <w:p>
      <w:pPr>
        <w:pStyle w:val="BodyText"/>
      </w:pPr>
      <w:r>
        <w:t xml:space="preserve">Casablanca’s role as a gateway to Africa and Europe also presents opportunities for</w:t>
      </w:r>
      <w:r>
        <w:t xml:space="preserve"> </w:t>
      </w:r>
      <w:r>
        <w:rPr>
          <w:bCs/>
          <w:b/>
        </w:rPr>
        <w:t xml:space="preserve">Marketing Managers</w:t>
      </w:r>
      <w:r>
        <w:t xml:space="preserve"> </w:t>
      </w:r>
      <w:r>
        <w:t xml:space="preserve">to position their brands in international trade corridors. Collaborations with expatriate communities, participation in global fairs (e.g., the Casablanca International Fair), and partnerships with Moroccan diaspora networks are critical for expanding market reach. Moreover, the city’s infrastructure—comprising modern shopping malls, tech incubators, and a growing startup ecosystem—requires</w:t>
      </w:r>
      <w:r>
        <w:t xml:space="preserve"> </w:t>
      </w:r>
      <w:r>
        <w:rPr>
          <w:bCs/>
          <w:b/>
        </w:rPr>
        <w:t xml:space="preserve">Marketing Managers</w:t>
      </w:r>
      <w:r>
        <w:t xml:space="preserve"> </w:t>
      </w:r>
      <w:r>
        <w:t xml:space="preserve">to innovate continually. For example, integrating augmented reality (AR) experiences in retail or leveraging AI-driven analytics for customer segmentation has become commonplace among forward-thinking firms operating here.</w:t>
      </w:r>
    </w:p>
    <w:p>
      <w:pPr>
        <w:pStyle w:val="BodyText"/>
      </w:pPr>
      <w:r>
        <w:rPr>
          <w:bCs/>
          <w:b/>
        </w:rPr>
        <w:t xml:space="preserve">Cultural and Societal Considerations</w:t>
      </w:r>
    </w:p>
    <w:p>
      <w:pPr>
        <w:pStyle w:val="BodyText"/>
      </w:pPr>
      <w:r>
        <w:t xml:space="preserve">The cultural fabric of</w:t>
      </w:r>
      <w:r>
        <w:t xml:space="preserve"> </w:t>
      </w:r>
      <w:r>
        <w:rPr>
          <w:bCs/>
          <w:b/>
        </w:rPr>
        <w:t xml:space="preserve">Morocco Casablanca</w:t>
      </w:r>
      <w:r>
        <w:t xml:space="preserve"> </w:t>
      </w:r>
      <w:r>
        <w:t xml:space="preserve">plays a profound role in shaping marketing strategies. As a city where Arab, Berber, and French cultures intersect,</w:t>
      </w:r>
      <w:r>
        <w:t xml:space="preserve"> </w:t>
      </w:r>
      <w:r>
        <w:rPr>
          <w:bCs/>
          <w:b/>
        </w:rPr>
        <w:t xml:space="preserve">Marketing Managers</w:t>
      </w:r>
      <w:r>
        <w:t xml:space="preserve"> </w:t>
      </w:r>
      <w:r>
        <w:t xml:space="preserve">must navigate a complex interplay of traditions and modernity. For instance, religious observances (such as Ramadan) influence consumer behavior during specific periods, requiring localized campaign adjustments. Similarly, family-centric values mean that marketing messages often emphasize community and shared experiences rather than individualism.</w:t>
      </w:r>
    </w:p>
    <w:p>
      <w:pPr>
        <w:pStyle w:val="BodyText"/>
      </w:pPr>
      <w:r>
        <w:t xml:space="preserve">Linguistic diversity further complicates the</w:t>
      </w:r>
      <w:r>
        <w:t xml:space="preserve"> </w:t>
      </w:r>
      <w:r>
        <w:rPr>
          <w:bCs/>
          <w:b/>
        </w:rPr>
        <w:t xml:space="preserve">Marketing Manager</w:t>
      </w:r>
      <w:r>
        <w:t xml:space="preserve">’s role. While Arabic is the primary language of communication in public life, French dominates professional and business contexts. This duality necessitates bilingual content creation, with slogans and advertisements carefully tailored to resonate across both linguistic groups without alienating either. Additionally, visual symbols—such as color palettes or imagery—must align with Moroccan cultural norms; for example, bright colors are often preferred over muted tones in advertising materials.</w:t>
      </w:r>
    </w:p>
    <w:p>
      <w:pPr>
        <w:pStyle w:val="BodyText"/>
      </w:pPr>
      <w:r>
        <w:rPr>
          <w:bCs/>
          <w:b/>
        </w:rPr>
        <w:t xml:space="preserve">Digital Transformation and Innovation</w:t>
      </w:r>
    </w:p>
    <w:p>
      <w:pPr>
        <w:pStyle w:val="BodyText"/>
      </w:pPr>
      <w:r>
        <w:t xml:space="preserve">The digital revolution has profoundly reshaped the</w:t>
      </w:r>
      <w:r>
        <w:t xml:space="preserve"> </w:t>
      </w:r>
      <w:r>
        <w:rPr>
          <w:bCs/>
          <w:b/>
        </w:rPr>
        <w:t xml:space="preserve">Marketing Manager</w:t>
      </w:r>
      <w:r>
        <w:t xml:space="preserve">’s responsibilities in</w:t>
      </w:r>
      <w:r>
        <w:t xml:space="preserve"> </w:t>
      </w:r>
      <w:r>
        <w:rPr>
          <w:bCs/>
          <w:b/>
        </w:rPr>
        <w:t xml:space="preserve">Morocco Casablanca</w:t>
      </w:r>
      <w:r>
        <w:t xml:space="preserve">. With increasing internet penetration (over 65% of the population) and smartphone usage, online marketing has become indispensable. Platforms like Instagram, Facebook, and TikTok are now central to brand engagement strategies.</w:t>
      </w:r>
      <w:r>
        <w:t xml:space="preserve"> </w:t>
      </w:r>
      <w:r>
        <w:rPr>
          <w:bCs/>
          <w:b/>
        </w:rPr>
        <w:t xml:space="preserve">Marketing Managers</w:t>
      </w:r>
      <w:r>
        <w:t xml:space="preserve"> </w:t>
      </w:r>
      <w:r>
        <w:t xml:space="preserve">must also prioritize e-commerce solutions, ensuring seamless digital experiences for consumers navigating both local and international markets.</w:t>
      </w:r>
    </w:p>
    <w:p>
      <w:pPr>
        <w:pStyle w:val="BodyText"/>
      </w:pPr>
      <w:r>
        <w:t xml:space="preserve">Innovation in data analytics is another key driver of success. By leveraging tools such as Google Analytics, social media insights, and customer relationship management (CRM) systems,</w:t>
      </w:r>
      <w:r>
        <w:t xml:space="preserve"> </w:t>
      </w:r>
      <w:r>
        <w:rPr>
          <w:bCs/>
          <w:b/>
        </w:rPr>
        <w:t xml:space="preserve">Marketing Managers</w:t>
      </w:r>
      <w:r>
        <w:t xml:space="preserve"> </w:t>
      </w:r>
      <w:r>
        <w:t xml:space="preserve">can refine their approaches in real-time. For example, analyzing foot traffic patterns at Casablanca’s popular commercial hubs allows for targeted promotions via mobile apps or location-based advertising. Furthermore, the rise of influencer marketing—particularly within Morocco’s growing content creator scene—has enabled brands to build authentic connections with younger demographics.</w:t>
      </w:r>
    </w:p>
    <w:p>
      <w:pPr>
        <w:pStyle w:val="BodyText"/>
      </w:pPr>
      <w:r>
        <w:rPr>
          <w:bCs/>
          <w:b/>
        </w:rPr>
        <w:t xml:space="preserve">Challenges Facing Marketing Managers in Casablanca</w:t>
      </w:r>
    </w:p>
    <w:p>
      <w:pPr>
        <w:pStyle w:val="BodyText"/>
      </w:pPr>
      <w:r>
        <w:t xml:space="preserve">Despite its opportunities,</w:t>
      </w:r>
      <w:r>
        <w:t xml:space="preserve"> </w:t>
      </w:r>
      <w:r>
        <w:rPr>
          <w:bCs/>
          <w:b/>
        </w:rPr>
        <w:t xml:space="preserve">Morocco Casablanca</w:t>
      </w:r>
      <w:r>
        <w:t xml:space="preserve"> </w:t>
      </w:r>
      <w:r>
        <w:t xml:space="preserve">presents unique challenges for</w:t>
      </w:r>
      <w:r>
        <w:t xml:space="preserve"> </w:t>
      </w:r>
      <w:r>
        <w:rPr>
          <w:bCs/>
          <w:b/>
        </w:rPr>
        <w:t xml:space="preserve">Marketing Managers</w:t>
      </w:r>
      <w:r>
        <w:t xml:space="preserve">. Economic fluctuations, such as currency devaluation or global supply chain disruptions, can impact budgeting and resource allocation. Additionally, the city’s competitive market—hosting both established international brands and nimble local entrepreneurs—requires constant innovation to stand out. Regulatory hurdles, including compliance with Morocco’s data protection laws (e.g., the 2015 Data Protection Law), also demand rigorous attention to ethical marketing practices.</w:t>
      </w:r>
    </w:p>
    <w:p>
      <w:pPr>
        <w:pStyle w:val="BodyText"/>
      </w:pPr>
      <w:r>
        <w:t xml:space="preserve">Cultural resistance to certain global trends can further complicate campaigns. For instance, while fast fashion dominates in Western markets, Moroccan consumers often prioritize sustainability and heritage-driven brands.</w:t>
      </w:r>
      <w:r>
        <w:t xml:space="preserve"> </w:t>
      </w:r>
      <w:r>
        <w:rPr>
          <w:bCs/>
          <w:b/>
        </w:rPr>
        <w:t xml:space="preserve">Marketing Managers</w:t>
      </w:r>
      <w:r>
        <w:t xml:space="preserve"> </w:t>
      </w:r>
      <w:r>
        <w:t xml:space="preserve">must therefore balance global trends with local preferences, ensuring that their strategies are both relevant and respectful.</w:t>
      </w:r>
    </w:p>
    <w:p>
      <w:pPr>
        <w:pStyle w:val="BodyText"/>
      </w:pPr>
      <w:r>
        <w:rPr>
          <w:bCs/>
          <w:b/>
        </w:rPr>
        <w:t xml:space="preserve">Conclusion</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Morocco Casablanca</w:t>
      </w:r>
      <w:r>
        <w:t xml:space="preserve"> </w:t>
      </w:r>
      <w:r>
        <w:t xml:space="preserve">is a dynamic blend of strategic acumen, cultural sensitivity, and technological adaptability. As the city continues to evolve as a commercial powerhouse, the demands on marketing professionals will only intensify. Future research could explore the impact of emerging technologies like artificial intelligence (AI) or blockchain on branding strategies in this region. Additionally, training programs tailored to</w:t>
      </w:r>
      <w:r>
        <w:t xml:space="preserve"> </w:t>
      </w:r>
      <w:r>
        <w:rPr>
          <w:bCs/>
          <w:b/>
        </w:rPr>
        <w:t xml:space="preserve">Morocco Casablanca</w:t>
      </w:r>
      <w:r>
        <w:t xml:space="preserve">’s unique market should emphasize multilingual communication, data analytics, and cross-cultural marketing competencies. In conclusion, the</w:t>
      </w:r>
      <w:r>
        <w:t xml:space="preserve"> </w:t>
      </w:r>
      <w:r>
        <w:rPr>
          <w:bCs/>
          <w:b/>
        </w:rPr>
        <w:t xml:space="preserve">Marketing Manager</w:t>
      </w:r>
      <w:r>
        <w:t xml:space="preserve"> </w:t>
      </w:r>
      <w:r>
        <w:t xml:space="preserve">in</w:t>
      </w:r>
      <w:r>
        <w:t xml:space="preserve"> </w:t>
      </w:r>
      <w:r>
        <w:rPr>
          <w:bCs/>
          <w:b/>
        </w:rPr>
        <w:t xml:space="preserve">Morocco Casablanca</w:t>
      </w:r>
      <w:r>
        <w:t xml:space="preserve"> </w:t>
      </w:r>
      <w:r>
        <w:t xml:space="preserve">stands at the intersection of tradition and innovation—a critical figure in shaping the city’s economic future.</w:t>
      </w:r>
    </w:p>
    <w:p>
      <w:pPr>
        <w:pStyle w:val="BodyText"/>
      </w:pPr>
      <w:r>
        <w:rPr>
          <w:iCs/>
          <w:i/>
        </w:rPr>
        <w:t xml:space="preserve">This abstract academic document highlights the significance of contextualizing marketing practices within specific geographic and cultural frameworks, with a focus on</w:t>
      </w:r>
      <w:r>
        <w:rPr>
          <w:iCs/>
          <w:i/>
        </w:rPr>
        <w:t xml:space="preserve"> </w:t>
      </w:r>
      <w:r>
        <w:rPr>
          <w:bCs/>
          <w:b/>
          <w:iCs/>
          <w:i/>
        </w:rPr>
        <w:t xml:space="preserve">Morocco Casablanca</w:t>
      </w:r>
      <w:r>
        <w:rPr>
          <w:iCs/>
          <w:i/>
        </w:rPr>
        <w:t xml:space="preserve"> </w:t>
      </w:r>
      <w:r>
        <w:rPr>
          <w:iCs/>
          <w:i/>
        </w:rPr>
        <w:t xml:space="preserve">as a case study for understanding the evolving role of</w:t>
      </w:r>
      <w:r>
        <w:rPr>
          <w:iCs/>
          <w:i/>
        </w:rPr>
        <w:t xml:space="preserve"> </w:t>
      </w:r>
      <w:r>
        <w:rPr>
          <w:bCs/>
          <w:b/>
          <w:iCs/>
          <w:i/>
        </w:rPr>
        <w:t xml:space="preserve">Marketing Managers</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2026-07-24T05:53:22Z</dcterms:created>
  <dcterms:modified xsi:type="dcterms:W3CDTF">2026-07-24T05:53:22Z</dcterms:modified>
</cp:coreProperties>
</file>

<file path=docProps/custom.xml><?xml version="1.0" encoding="utf-8"?>
<Properties xmlns="http://schemas.openxmlformats.org/officeDocument/2006/custom-properties" xmlns:vt="http://schemas.openxmlformats.org/officeDocument/2006/docPropsVTypes"/>
</file>