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b777f6c77d8fa22b3b1687575c383af5e0aeb0e"/>
    <w:p>
      <w:pPr>
        <w:pStyle w:val="Heading1"/>
      </w:pPr>
      <w:r>
        <w:t xml:space="preserve">Abstract Academic Document: The Role and Strategic Challenges of a Marketing Manager in Peru, Lima</w:t>
      </w:r>
    </w:p>
    <w:p>
      <w:pPr>
        <w:pStyle w:val="FirstParagraph"/>
      </w:pPr>
      <w:r>
        <w:t xml:space="preserve">The role of a</w:t>
      </w:r>
      <w:r>
        <w:t xml:space="preserve"> </w:t>
      </w:r>
      <w:r>
        <w:rPr>
          <w:bCs/>
          <w:b/>
        </w:rPr>
        <w:t xml:space="preserve">Marketing Manager</w:t>
      </w:r>
      <w:r>
        <w:t xml:space="preserve"> </w:t>
      </w:r>
      <w:r>
        <w:t xml:space="preserve">has evolved significantly in the 21st century, particularly within dynamic urban environments such as</w:t>
      </w:r>
      <w:r>
        <w:t xml:space="preserve"> </w:t>
      </w:r>
      <w:r>
        <w:rPr>
          <w:iCs/>
          <w:i/>
        </w:rPr>
        <w:t xml:space="preserve">Peru, Lima</w:t>
      </w:r>
      <w:r>
        <w:t xml:space="preserve">. This academic abstract explores the complexities faced by marketing professionals operating in this vibrant South American city, analyzing how strategic decision-making must align with cultural nuances, economic trends, and technological advancements. The document aims to provide a comprehensive overview of the responsibilities of a</w:t>
      </w:r>
      <w:r>
        <w:t xml:space="preserve"> </w:t>
      </w:r>
      <w:r>
        <w:rPr>
          <w:bCs/>
          <w:b/>
        </w:rPr>
        <w:t xml:space="preserve">Marketing Manager</w:t>
      </w:r>
      <w:r>
        <w:t xml:space="preserve">, their challenges in</w:t>
      </w:r>
      <w:r>
        <w:t xml:space="preserve"> </w:t>
      </w:r>
      <w:r>
        <w:rPr>
          <w:iCs/>
          <w:i/>
        </w:rPr>
        <w:t xml:space="preserve">Lima</w:t>
      </w:r>
      <w:r>
        <w:t xml:space="preserve">, and the opportunities for innovation within Peru’s market landscape.</w:t>
      </w:r>
    </w:p>
    <w:bookmarkStart w:id="20" w:name="X28e960accdfa1930576c0446dbc38050b819ee9"/>
    <w:p>
      <w:pPr>
        <w:pStyle w:val="Heading2"/>
      </w:pPr>
      <w:r>
        <w:t xml:space="preserve">1. Introduction: Contextualizing Marketing Management in Lima, Peru</w:t>
      </w:r>
    </w:p>
    <w:p>
      <w:pPr>
        <w:pStyle w:val="FirstParagraph"/>
      </w:pPr>
      <w:r>
        <w:rPr>
          <w:iCs/>
          <w:i/>
        </w:rPr>
        <w:t xml:space="preserve">Lima, Peru</w:t>
      </w:r>
      <w:r>
        <w:t xml:space="preserve">, as the capital city and economic hub of South America’s second-largest economy by population, presents a unique environment for</w:t>
      </w:r>
      <w:r>
        <w:t xml:space="preserve"> </w:t>
      </w:r>
      <w:r>
        <w:rPr>
          <w:bCs/>
          <w:b/>
        </w:rPr>
        <w:t xml:space="preserve">Marketing Managers</w:t>
      </w:r>
      <w:r>
        <w:t xml:space="preserve">. With a population exceeding 10 million and a rapidly growing middle class, Lima is characterized by diverse consumer behaviors influenced by both indigenous traditions and global trends. However, this diversity also poses challenges for marketers seeking to create cohesive strategies that resonate across socio-economic divides.</w:t>
      </w:r>
    </w:p>
    <w:p>
      <w:pPr>
        <w:pStyle w:val="BodyText"/>
      </w:pPr>
      <w:r>
        <w:t xml:space="preserve">The academic analysis of</w:t>
      </w:r>
      <w:r>
        <w:t xml:space="preserve"> </w:t>
      </w:r>
      <w:r>
        <w:rPr>
          <w:bCs/>
          <w:b/>
        </w:rPr>
        <w:t xml:space="preserve">Marketing Manager</w:t>
      </w:r>
      <w:r>
        <w:t xml:space="preserve"> </w:t>
      </w:r>
      <w:r>
        <w:t xml:space="preserve">roles in Lima must consider factors such as the city’s dualistic urban structure, where affluent neighborhoods coexist with informal settlements. This dichotomy requires</w:t>
      </w:r>
      <w:r>
        <w:t xml:space="preserve"> </w:t>
      </w:r>
      <w:r>
        <w:rPr>
          <w:bCs/>
          <w:b/>
        </w:rPr>
        <w:t xml:space="preserve">Marketing Managers</w:t>
      </w:r>
      <w:r>
        <w:t xml:space="preserve"> </w:t>
      </w:r>
      <w:r>
        <w:t xml:space="preserve">to employ segmented strategies that address both high-income consumers and price-sensitive demographics. Furthermore, the influence of Peru’s economic stability, which has seen GDP growth averaging 3% annually since 2018, necessitates adaptive approaches to market demands.</w:t>
      </w:r>
    </w:p>
    <w:bookmarkEnd w:id="20"/>
    <w:bookmarkStart w:id="21" w:name="X81ee819481220072e693c21dd5b63286c028efa"/>
    <w:p>
      <w:pPr>
        <w:pStyle w:val="Heading2"/>
      </w:pPr>
      <w:r>
        <w:t xml:space="preserve">2. Key Responsibilities of a Marketing Manager in Lima</w:t>
      </w:r>
    </w:p>
    <w:p>
      <w:pPr>
        <w:pStyle w:val="FirstParagraph"/>
      </w:pPr>
      <w:r>
        <w:t xml:space="preserve">The</w:t>
      </w:r>
      <w:r>
        <w:t xml:space="preserve"> </w:t>
      </w:r>
      <w:r>
        <w:rPr>
          <w:bCs/>
          <w:b/>
        </w:rPr>
        <w:t xml:space="preserve">Marketing Manager</w:t>
      </w:r>
      <w:r>
        <w:t xml:space="preserve"> </w:t>
      </w:r>
      <w:r>
        <w:t xml:space="preserve">in</w:t>
      </w:r>
      <w:r>
        <w:t xml:space="preserve"> </w:t>
      </w:r>
      <w:r>
        <w:rPr>
          <w:iCs/>
          <w:i/>
        </w:rPr>
        <w:t xml:space="preserve">Lima, Peru</w:t>
      </w:r>
      <w:r>
        <w:t xml:space="preserve">, plays a pivotal role in shaping brand identity, managing digital and traditional campaigns, and ensuring alignment with organizational goals. Their responsibilities include:</w:t>
      </w:r>
    </w:p>
    <w:p>
      <w:pPr>
        <w:numPr>
          <w:ilvl w:val="0"/>
          <w:numId w:val="1001"/>
        </w:numPr>
        <w:pStyle w:val="Compact"/>
      </w:pPr>
      <w:r>
        <w:rPr>
          <w:bCs/>
          <w:b/>
        </w:rPr>
        <w:t xml:space="preserve">Market Research:</w:t>
      </w:r>
      <w:r>
        <w:t xml:space="preserve"> </w:t>
      </w:r>
      <w:r>
        <w:t xml:space="preserve">Conducting analyses of consumer preferences in Lima’s diverse markets, leveraging tools such as surveys and social media analytics.</w:t>
      </w:r>
    </w:p>
    <w:p>
      <w:pPr>
        <w:numPr>
          <w:ilvl w:val="0"/>
          <w:numId w:val="1001"/>
        </w:numPr>
        <w:pStyle w:val="Compact"/>
      </w:pPr>
      <w:r>
        <w:rPr>
          <w:bCs/>
          <w:b/>
        </w:rPr>
        <w:t xml:space="preserve">Campaign Development:</w:t>
      </w:r>
      <w:r>
        <w:t xml:space="preserve"> </w:t>
      </w:r>
      <w:r>
        <w:t xml:space="preserve">Designing culturally relevant campaigns that integrate Peru’s rich heritage with modern digital platforms like Instagram and Facebook, which dominate local engagement.</w:t>
      </w:r>
    </w:p>
    <w:p>
      <w:pPr>
        <w:numPr>
          <w:ilvl w:val="0"/>
          <w:numId w:val="1001"/>
        </w:numPr>
        <w:pStyle w:val="Compact"/>
      </w:pPr>
      <w:r>
        <w:rPr>
          <w:bCs/>
          <w:b/>
        </w:rPr>
        <w:t xml:space="preserve">Team Leadership:</w:t>
      </w:r>
      <w:r>
        <w:t xml:space="preserve"> </w:t>
      </w:r>
      <w:r>
        <w:t xml:space="preserve">Overseeing teams of marketers, content creators, and data analysts to ensure efficient execution of strategies.</w:t>
      </w:r>
    </w:p>
    <w:p>
      <w:pPr>
        <w:numPr>
          <w:ilvl w:val="0"/>
          <w:numId w:val="1001"/>
        </w:numPr>
        <w:pStyle w:val="Compact"/>
      </w:pPr>
      <w:r>
        <w:rPr>
          <w:bCs/>
          <w:b/>
        </w:rPr>
        <w:t xml:space="preserve">Data-Driven Decision-Making:</w:t>
      </w:r>
      <w:r>
        <w:t xml:space="preserve"> </w:t>
      </w:r>
      <w:r>
        <w:t xml:space="preserve">Utilizing tools such as Google Analytics and CRM software to track campaign performance and adjust strategies in real-time.</w:t>
      </w:r>
    </w:p>
    <w:p>
      <w:pPr>
        <w:pStyle w:val="FirstParagraph"/>
      </w:pPr>
      <w:r>
        <w:t xml:space="preserve">In addition,</w:t>
      </w:r>
      <w:r>
        <w:t xml:space="preserve"> </w:t>
      </w:r>
      <w:r>
        <w:rPr>
          <w:bCs/>
          <w:b/>
        </w:rPr>
        <w:t xml:space="preserve">Marketing Managers</w:t>
      </w:r>
      <w:r>
        <w:t xml:space="preserve"> </w:t>
      </w:r>
      <w:r>
        <w:t xml:space="preserve">must navigate regulatory frameworks specific to Peru, including advertising laws that prohibit certain types of promotions targeting vulnerable populations. Compliance with these regulations is critical to maintaining a brand’s reputation in Lima’s competitive market.</w:t>
      </w:r>
    </w:p>
    <w:bookmarkEnd w:id="21"/>
    <w:bookmarkStart w:id="22" w:name="X169040ba7776d5d9225aeda0c63e4b311462595"/>
    <w:p>
      <w:pPr>
        <w:pStyle w:val="Heading2"/>
      </w:pPr>
      <w:r>
        <w:t xml:space="preserve">3. Strategic Challenges Faced by Marketing Managers in Lima</w:t>
      </w:r>
    </w:p>
    <w:p>
      <w:pPr>
        <w:pStyle w:val="FirstParagraph"/>
      </w:pPr>
      <w:r>
        <w:rPr>
          <w:iCs/>
          <w:i/>
        </w:rPr>
        <w:t xml:space="preserve">Lima, Peru</w:t>
      </w:r>
      <w:r>
        <w:t xml:space="preserve">, presents several challenges for</w:t>
      </w:r>
      <w:r>
        <w:t xml:space="preserve"> </w:t>
      </w:r>
      <w:r>
        <w:rPr>
          <w:bCs/>
          <w:b/>
        </w:rPr>
        <w:t xml:space="preserve">Marketing Managers</w:t>
      </w:r>
      <w:r>
        <w:t xml:space="preserve">, including:</w:t>
      </w:r>
    </w:p>
    <w:p>
      <w:pPr>
        <w:numPr>
          <w:ilvl w:val="0"/>
          <w:numId w:val="1002"/>
        </w:numPr>
        <w:pStyle w:val="Compact"/>
      </w:pPr>
      <w:r>
        <w:rPr>
          <w:bCs/>
          <w:b/>
        </w:rPr>
        <w:t xml:space="preserve">Cultural Diversity:</w:t>
      </w:r>
      <w:r>
        <w:t xml:space="preserve"> </w:t>
      </w:r>
      <w:r>
        <w:t xml:space="preserve">Balancing traditional Peruvian values with modern consumer expectations, such as the growing demand for eco-friendly products or digital-first services.</w:t>
      </w:r>
    </w:p>
    <w:p>
      <w:pPr>
        <w:numPr>
          <w:ilvl w:val="0"/>
          <w:numId w:val="1002"/>
        </w:numPr>
        <w:pStyle w:val="Compact"/>
      </w:pPr>
      <w:r>
        <w:rPr>
          <w:bCs/>
          <w:b/>
        </w:rPr>
        <w:t xml:space="preserve">Economic Volatility:</w:t>
      </w:r>
      <w:r>
        <w:t xml:space="preserve"> </w:t>
      </w:r>
      <w:r>
        <w:t xml:space="preserve">Managing budget constraints due to inflation rates that have exceeded 5% in recent years, necessitating cost-effective marketing solutions.</w:t>
      </w:r>
    </w:p>
    <w:p>
      <w:pPr>
        <w:numPr>
          <w:ilvl w:val="0"/>
          <w:numId w:val="1002"/>
        </w:numPr>
        <w:pStyle w:val="Compact"/>
      </w:pPr>
      <w:r>
        <w:rPr>
          <w:bCs/>
          <w:b/>
        </w:rPr>
        <w:t xml:space="preserve">Digital Infrastructure Gaps:</w:t>
      </w:r>
      <w:r>
        <w:t xml:space="preserve"> </w:t>
      </w:r>
      <w:r>
        <w:t xml:space="preserve">Addressing disparities in internet access between urban and peri-urban areas, which affect the reach of online campaigns.</w:t>
      </w:r>
    </w:p>
    <w:p>
      <w:pPr>
        <w:numPr>
          <w:ilvl w:val="0"/>
          <w:numId w:val="1002"/>
        </w:numPr>
        <w:pStyle w:val="Compact"/>
      </w:pPr>
      <w:r>
        <w:rPr>
          <w:bCs/>
          <w:b/>
        </w:rPr>
        <w:t xml:space="preserve">Competition from International Brands:</w:t>
      </w:r>
      <w:r>
        <w:t xml:space="preserve"> </w:t>
      </w:r>
      <w:r>
        <w:t xml:space="preserve">Competing with global corporations that have established strong footholds in Lima’s retail and service sectors.</w:t>
      </w:r>
    </w:p>
    <w:p>
      <w:pPr>
        <w:pStyle w:val="FirstParagraph"/>
      </w:pPr>
      <w:r>
        <w:t xml:space="preserve">To mitigate these challenges,</w:t>
      </w:r>
      <w:r>
        <w:t xml:space="preserve"> </w:t>
      </w:r>
      <w:r>
        <w:rPr>
          <w:bCs/>
          <w:b/>
        </w:rPr>
        <w:t xml:space="preserve">Marketing Managers</w:t>
      </w:r>
      <w:r>
        <w:t xml:space="preserve"> </w:t>
      </w:r>
      <w:r>
        <w:t xml:space="preserve">must adopt a localized approach. For instance, integrating Peruvian folklore into advertising campaigns or partnering with local influencers who have significant followings on platforms like TikTok and YouTube.</w:t>
      </w:r>
    </w:p>
    <w:bookmarkEnd w:id="22"/>
    <w:bookmarkStart w:id="23" w:name="X1a4744b3f59c9b5f8980d2c36aabb557a03d90e"/>
    <w:p>
      <w:pPr>
        <w:pStyle w:val="Heading2"/>
      </w:pPr>
      <w:r>
        <w:t xml:space="preserve">4. Opportunities for Innovation and Growth in Lima’s Market</w:t>
      </w:r>
    </w:p>
    <w:p>
      <w:pPr>
        <w:pStyle w:val="FirstParagraph"/>
      </w:pPr>
      <w:r>
        <w:rPr>
          <w:iCs/>
          <w:i/>
        </w:rPr>
        <w:t xml:space="preserve">Lima, Peru</w:t>
      </w:r>
      <w:r>
        <w:t xml:space="preserve">, offers numerous opportunities for</w:t>
      </w:r>
      <w:r>
        <w:t xml:space="preserve"> </w:t>
      </w:r>
      <w:r>
        <w:rPr>
          <w:bCs/>
          <w:b/>
        </w:rPr>
        <w:t xml:space="preserve">Marketing Managers</w:t>
      </w:r>
      <w:r>
        <w:t xml:space="preserve"> </w:t>
      </w:r>
      <w:r>
        <w:t xml:space="preserve">to innovate and drive growth. Key areas include:</w:t>
      </w:r>
    </w:p>
    <w:p>
      <w:pPr>
        <w:numPr>
          <w:ilvl w:val="0"/>
          <w:numId w:val="1003"/>
        </w:numPr>
        <w:pStyle w:val="Compact"/>
      </w:pPr>
      <w:r>
        <w:rPr>
          <w:bCs/>
          <w:b/>
        </w:rPr>
        <w:t xml:space="preserve">E-Commerce Expansion:</w:t>
      </w:r>
      <w:r>
        <w:t xml:space="preserve"> </w:t>
      </w:r>
      <w:r>
        <w:t xml:space="preserve">Capitalizing on the rise of online shopping, with e-commerce sales in Peru projected to grow by 15% annually through 2025.</w:t>
      </w:r>
    </w:p>
    <w:p>
      <w:pPr>
        <w:numPr>
          <w:ilvl w:val="0"/>
          <w:numId w:val="1003"/>
        </w:numPr>
        <w:pStyle w:val="Compact"/>
      </w:pPr>
      <w:r>
        <w:rPr>
          <w:bCs/>
          <w:b/>
        </w:rPr>
        <w:t xml:space="preserve">Sustainable Marketing:</w:t>
      </w:r>
      <w:r>
        <w:t xml:space="preserve"> </w:t>
      </w:r>
      <w:r>
        <w:t xml:space="preserve">Aligning campaigns with global sustainability trends, such as promoting products made from local Andean materials or supporting eco-tourism initiatives.</w:t>
      </w:r>
    </w:p>
    <w:p>
      <w:pPr>
        <w:numPr>
          <w:ilvl w:val="0"/>
          <w:numId w:val="1003"/>
        </w:numPr>
        <w:pStyle w:val="Compact"/>
      </w:pPr>
      <w:r>
        <w:rPr>
          <w:bCs/>
          <w:b/>
        </w:rPr>
        <w:t xml:space="preserve">Public-Private Partnerships:</w:t>
      </w:r>
      <w:r>
        <w:t xml:space="preserve"> </w:t>
      </w:r>
      <w:r>
        <w:t xml:space="preserve">Collaborating with Lima’s municipal authorities to sponsor community projects that enhance brand visibility while addressing social issues like urban poverty.</w:t>
      </w:r>
    </w:p>
    <w:p>
      <w:pPr>
        <w:numPr>
          <w:ilvl w:val="0"/>
          <w:numId w:val="1003"/>
        </w:numPr>
        <w:pStyle w:val="Compact"/>
      </w:pPr>
      <w:r>
        <w:rPr>
          <w:bCs/>
          <w:b/>
        </w:rPr>
        <w:t xml:space="preserve">Leveraging Social Media:</w:t>
      </w:r>
      <w:r>
        <w:t xml:space="preserve"> </w:t>
      </w:r>
      <w:r>
        <w:t xml:space="preserve">Harnessing the power of platforms like WhatsApp and Instagram, which are widely used in Peru for business communication and marketing.</w:t>
      </w:r>
    </w:p>
    <w:p>
      <w:pPr>
        <w:pStyle w:val="FirstParagraph"/>
      </w:pPr>
      <w:r>
        <w:t xml:space="preserve">These opportunities require</w:t>
      </w:r>
      <w:r>
        <w:t xml:space="preserve"> </w:t>
      </w:r>
      <w:r>
        <w:rPr>
          <w:bCs/>
          <w:b/>
        </w:rPr>
        <w:t xml:space="preserve">Marketing Managers</w:t>
      </w:r>
      <w:r>
        <w:t xml:space="preserve"> </w:t>
      </w:r>
      <w:r>
        <w:t xml:space="preserve">to stay agile, continuously adapt strategies, and invest in training for their teams to keep pace with emerging trends.</w:t>
      </w:r>
    </w:p>
    <w:bookmarkEnd w:id="23"/>
    <w:bookmarkStart w:id="24" w:name="X3dbf991dc2eefbbd5d649b062627c8680214a73"/>
    <w:p>
      <w:pPr>
        <w:pStyle w:val="Heading2"/>
      </w:pPr>
      <w:r>
        <w:t xml:space="preserve">5. Conclusion: The Future of Marketing Management in Lima, Peru</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iCs/>
          <w:i/>
        </w:rPr>
        <w:t xml:space="preserve">Lima, Peru</w:t>
      </w:r>
      <w:r>
        <w:t xml:space="preserve">, is both challenging and rewarding. As one of South America’s most influential cities, Lima provides a unique laboratory for studying the intersection of tradition and innovation in marketing. The</w:t>
      </w:r>
      <w:r>
        <w:t xml:space="preserve"> </w:t>
      </w:r>
      <w:r>
        <w:rPr>
          <w:bCs/>
          <w:b/>
        </w:rPr>
        <w:t xml:space="preserve">Marketing Manager</w:t>
      </w:r>
      <w:r>
        <w:t xml:space="preserve"> </w:t>
      </w:r>
      <w:r>
        <w:t xml:space="preserve">must navigate cultural complexity, economic volatility, and technological change while seizing opportunities for growth in a market with immense potential.</w:t>
      </w:r>
    </w:p>
    <w:p>
      <w:pPr>
        <w:pStyle w:val="BodyText"/>
      </w:pPr>
      <w:r>
        <w:t xml:space="preserve">This academic abstract underscores the importance of contextual understanding in shaping effective marketing strategies for</w:t>
      </w:r>
      <w:r>
        <w:t xml:space="preserve"> </w:t>
      </w:r>
      <w:r>
        <w:rPr>
          <w:iCs/>
          <w:i/>
        </w:rPr>
        <w:t xml:space="preserve">Lima, Peru</w:t>
      </w:r>
      <w:r>
        <w:t xml:space="preserve">. Future research could explore the long-term impact of digital transformation on consumer behavior or the role of government policies in fostering a supportive environment for</w:t>
      </w:r>
      <w:r>
        <w:t xml:space="preserve"> </w:t>
      </w:r>
      <w:r>
        <w:rPr>
          <w:bCs/>
          <w:b/>
        </w:rPr>
        <w:t xml:space="preserve">Marketing Managers</w:t>
      </w:r>
      <w:r>
        <w:t xml:space="preserve"> </w:t>
      </w:r>
      <w:r>
        <w:t xml:space="preserve">in Lima. By addressing these aspects, stakeholders can better prepare to thrive in one of Latin America’s most dynamic markets.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Peru Lima</dc:title>
  <dc:creator/>
  <dc:language>en</dc:language>
  <cp:keywords/>
  <dcterms:created xsi:type="dcterms:W3CDTF">2026-07-20T15:51:55Z</dcterms:created>
  <dcterms:modified xsi:type="dcterms:W3CDTF">2026-07-20T15:51:55Z</dcterms:modified>
</cp:coreProperties>
</file>

<file path=docProps/custom.xml><?xml version="1.0" encoding="utf-8"?>
<Properties xmlns="http://schemas.openxmlformats.org/officeDocument/2006/custom-properties" xmlns:vt="http://schemas.openxmlformats.org/officeDocument/2006/docPropsVTypes"/>
</file>