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0" w:name="Xae3002cb7c898262d61951f69f677046cecf5cb"/>
    <w:p>
      <w:pPr>
        <w:pStyle w:val="Heading1"/>
      </w:pPr>
      <w:r>
        <w:t xml:space="preserve">Abstract Academic: The Role of a Marketing Manager in Qatar Doha</w:t>
      </w:r>
    </w:p>
    <w:p>
      <w:pPr>
        <w:pStyle w:val="FirstParagraph"/>
      </w:pPr>
      <w:r>
        <w:rPr>
          <w:bCs/>
          <w:b/>
        </w:rPr>
        <w:t xml:space="preserve">Context and Relevance:</w:t>
      </w:r>
      <w:r>
        <w:t xml:space="preserve"> </w:t>
      </w:r>
      <w:r>
        <w:t xml:space="preserve">In the rapidly evolving economic landscape of the Gulf Cooperation Council (GCC), Qatar has emerged as a strategic hub for global businesses, with Doha serving as its dynamic capital. The role of a</w:t>
      </w:r>
      <w:r>
        <w:t xml:space="preserve"> </w:t>
      </w:r>
      <w:r>
        <w:rPr>
          <w:bCs/>
          <w:b/>
        </w:rPr>
        <w:t xml:space="preserve">Marketing Manager</w:t>
      </w:r>
      <w:r>
        <w:t xml:space="preserve"> </w:t>
      </w:r>
      <w:r>
        <w:t xml:space="preserve">in this context is pivotal to aligning corporate strategies with the unique socio-cultural, economic, and regulatory dynamics of Qatar. This academic abstract explores the multifaceted responsibilities of a</w:t>
      </w:r>
      <w:r>
        <w:t xml:space="preserve"> </w:t>
      </w:r>
      <w:r>
        <w:rPr>
          <w:bCs/>
          <w:b/>
        </w:rPr>
        <w:t xml:space="preserve">Marketing Manager</w:t>
      </w:r>
      <w:r>
        <w:t xml:space="preserve"> </w:t>
      </w:r>
      <w:r>
        <w:t xml:space="preserve">operating in Doha, emphasizing how local challenges and opportunities shape marketing practices. The document also highlights the intersection of global trends with regional specificity in Qatar’s market environment.</w:t>
      </w:r>
    </w:p>
    <w:p>
      <w:pPr>
        <w:pStyle w:val="BodyText"/>
      </w:pPr>
      <w:r>
        <w:rPr>
          <w:bCs/>
          <w:b/>
        </w:rPr>
        <w:t xml:space="preserve">Academic Framework:</w:t>
      </w:r>
      <w:r>
        <w:t xml:space="preserve"> </w:t>
      </w:r>
      <w:r>
        <w:t xml:space="preserve">The study is grounded in academic theories of strategic marketing, consumer behavior, and cross-cultural management. It draws on case studies from multinational corporations (MNCs) and local enterprises operating in Doha to analyze the role of a</w:t>
      </w:r>
      <w:r>
        <w:t xml:space="preserve"> </w:t>
      </w:r>
      <w:r>
        <w:rPr>
          <w:bCs/>
          <w:b/>
        </w:rPr>
        <w:t xml:space="preserve">Marketing Manager</w:t>
      </w:r>
      <w:r>
        <w:t xml:space="preserve">. Key focus areas include market segmentation, brand positioning, digital transformation, and corporate social responsibility (CSR). The analysis is contextualized within Qatar’s Vision 2030 initiative, which prioritizes diversification of the economy and sustainable development. This framework underscores how a</w:t>
      </w:r>
      <w:r>
        <w:t xml:space="preserve"> </w:t>
      </w:r>
      <w:r>
        <w:rPr>
          <w:bCs/>
          <w:b/>
        </w:rPr>
        <w:t xml:space="preserve">Marketing Manager</w:t>
      </w:r>
      <w:r>
        <w:t xml:space="preserve"> </w:t>
      </w:r>
      <w:r>
        <w:t xml:space="preserve">in Doha must balance global best practices with localized strategies to achieve competitive advantage.</w:t>
      </w:r>
    </w:p>
    <w:p>
      <w:pPr>
        <w:pStyle w:val="BodyText"/>
      </w:pPr>
      <w:r>
        <w:rPr>
          <w:bCs/>
          <w:b/>
        </w:rPr>
        <w:t xml:space="preserve">Role of a Marketing Manager in Doha:</w:t>
      </w:r>
      <w:r>
        <w:t xml:space="preserve"> </w:t>
      </w:r>
      <w:r>
        <w:t xml:space="preserve">A</w:t>
      </w:r>
      <w:r>
        <w:t xml:space="preserve"> </w:t>
      </w:r>
      <w:r>
        <w:rPr>
          <w:bCs/>
          <w:b/>
        </w:rPr>
        <w:t xml:space="preserve">Marketing Manager</w:t>
      </w:r>
      <w:r>
        <w:t xml:space="preserve"> </w:t>
      </w:r>
      <w:r>
        <w:t xml:space="preserve">in Qatar Doha operates at the intersection of tradition and modernity. Their responsibilities encompass strategic planning, campaign execution, market research, and stakeholder engagement. Key duties include:</w:t>
      </w:r>
    </w:p>
    <w:p>
      <w:pPr>
        <w:numPr>
          <w:ilvl w:val="0"/>
          <w:numId w:val="1001"/>
        </w:numPr>
        <w:pStyle w:val="Compact"/>
      </w:pPr>
      <w:r>
        <w:t xml:space="preserve">Cultural Sensitivity:** Developing marketing campaigns that respect Qatari customs, values, and Islamic principles while appealing to a diverse population (including expatriates from over 150 nationalities).</w:t>
      </w:r>
    </w:p>
    <w:p>
      <w:pPr>
        <w:numPr>
          <w:ilvl w:val="0"/>
          <w:numId w:val="1001"/>
        </w:numPr>
        <w:pStyle w:val="Compact"/>
      </w:pPr>
      <w:r>
        <w:t xml:space="preserve">Market Analysis:** Conducting in-depth research on consumer behavior in Doha’s hyper-connected urban environment, which is characterized by high internet penetration and smartphone usage.</w:t>
      </w:r>
    </w:p>
    <w:p>
      <w:pPr>
        <w:numPr>
          <w:ilvl w:val="0"/>
          <w:numId w:val="1001"/>
        </w:numPr>
        <w:pStyle w:val="Compact"/>
      </w:pPr>
      <w:r>
        <w:t xml:space="preserve">Digital Strategy:** Leveraging social media platforms like Instagram, LinkedIn, and Twitter (X) to engage with a tech-savvy audience, while adhering to local regulations on content moderation.</w:t>
      </w:r>
    </w:p>
    <w:p>
      <w:pPr>
        <w:numPr>
          <w:ilvl w:val="0"/>
          <w:numId w:val="1001"/>
        </w:numPr>
        <w:pStyle w:val="Compact"/>
      </w:pPr>
      <w:r>
        <w:t xml:space="preserve">Public-Private Partnerships:** Collaborating with government agencies and private sector organizations to align marketing initiatives with national priorities such as tourism growth (e.g., World Cup 2022 legacy) and environmental sustainability.</w:t>
      </w:r>
    </w:p>
    <w:p>
      <w:pPr>
        <w:pStyle w:val="FirstParagraph"/>
      </w:pPr>
      <w:r>
        <w:rPr>
          <w:bCs/>
          <w:b/>
        </w:rPr>
        <w:t xml:space="preserve">Strategic Considerations for Marketing in Doha:</w:t>
      </w:r>
      <w:r>
        <w:t xml:space="preserve"> </w:t>
      </w:r>
      <w:r>
        <w:t xml:space="preserve">The</w:t>
      </w:r>
      <w:r>
        <w:t xml:space="preserve"> </w:t>
      </w:r>
      <w:r>
        <w:rPr>
          <w:bCs/>
          <w:b/>
        </w:rPr>
        <w:t xml:space="preserve">Marketing Manager</w:t>
      </w:r>
      <w:r>
        <w:t xml:space="preserve"> </w:t>
      </w:r>
      <w:r>
        <w:t xml:space="preserve">must navigate a complex landscape shaped by Qatar’s economic policies, regulatory environment, and cultural norms. For instance:</w:t>
      </w:r>
    </w:p>
    <w:p>
      <w:pPr>
        <w:numPr>
          <w:ilvl w:val="0"/>
          <w:numId w:val="1002"/>
        </w:numPr>
        <w:pStyle w:val="Compact"/>
      </w:pPr>
      <w:r>
        <w:t xml:space="preserve">Economic Diversification:** With Qatar’s shift from oil-based revenues to sectors like finance, technology, and tourism, marketing strategies must align with the country’s economic transformation goals.</w:t>
      </w:r>
    </w:p>
    <w:p>
      <w:pPr>
        <w:numPr>
          <w:ilvl w:val="0"/>
          <w:numId w:val="1002"/>
        </w:numPr>
        <w:pStyle w:val="Compact"/>
      </w:pPr>
      <w:r>
        <w:t xml:space="preserve">Regulatory Compliance:** Adhering to strict advertising laws that prohibit alcohol promotion and require ethical content in media campaigns.</w:t>
      </w:r>
    </w:p>
    <w:p>
      <w:pPr>
        <w:numPr>
          <w:ilvl w:val="0"/>
          <w:numId w:val="1002"/>
        </w:numPr>
        <w:pStyle w:val="Compact"/>
      </w:pPr>
      <w:r>
        <w:t xml:space="preserve">Language and Localization:** Crafting multilingual (Arabic-English) campaigns that resonate with both local Qatari audiences and expatriate communities.</w:t>
      </w:r>
    </w:p>
    <w:p>
      <w:pPr>
        <w:numPr>
          <w:ilvl w:val="0"/>
          <w:numId w:val="1002"/>
        </w:numPr>
        <w:pStyle w:val="Compact"/>
      </w:pPr>
      <w:r>
        <w:t xml:space="preserve">Sustainability Initiatives:** Integrating green marketing practices, such as promoting eco-friendly products or carbon-neutral events, to meet the expectations of a socially conscious consumer base.</w:t>
      </w:r>
    </w:p>
    <w:p>
      <w:pPr>
        <w:pStyle w:val="FirstParagraph"/>
      </w:pPr>
      <w:r>
        <w:rPr>
          <w:bCs/>
          <w:b/>
        </w:rPr>
        <w:t xml:space="preserve">Challenges and Opportunities:</w:t>
      </w:r>
      <w:r>
        <w:t xml:space="preserve"> </w:t>
      </w:r>
      <w:r>
        <w:t xml:space="preserve">The role of a</w:t>
      </w:r>
      <w:r>
        <w:t xml:space="preserve"> </w:t>
      </w:r>
      <w:r>
        <w:rPr>
          <w:bCs/>
          <w:b/>
        </w:rPr>
        <w:t xml:space="preserve">Marketing Manager</w:t>
      </w:r>
      <w:r>
        <w:t xml:space="preserve"> </w:t>
      </w:r>
      <w:r>
        <w:t xml:space="preserve">in Qatar Doha presents unique challenges and opportunities. Challenges include navigating cultural sensitivities while driving innovation, competing in a saturated market with both international giants and local SMEs, and managing the expectations of stakeholders with diverse priorities. However, opportunities abound due to:</w:t>
      </w:r>
    </w:p>
    <w:p>
      <w:pPr>
        <w:numPr>
          <w:ilvl w:val="0"/>
          <w:numId w:val="1003"/>
        </w:numPr>
        <w:pStyle w:val="Compact"/>
      </w:pPr>
      <w:r>
        <w:t xml:space="preserve">Infrastructure Development:** Investment in world-class infrastructure (e.g., Hamad International Airport, Lusail City) creates new avenues for B2B marketing.</w:t>
      </w:r>
    </w:p>
    <w:p>
      <w:pPr>
        <w:numPr>
          <w:ilvl w:val="0"/>
          <w:numId w:val="1003"/>
        </w:numPr>
        <w:pStyle w:val="Compact"/>
      </w:pPr>
      <w:r>
        <w:t xml:space="preserve">Event-Based Marketing:** Capitalizing on high-profile events like the FIFA World Cup 2022 to build brand visibility and foster long-term customer relationships.</w:t>
      </w:r>
    </w:p>
    <w:p>
      <w:pPr>
        <w:numPr>
          <w:ilvl w:val="0"/>
          <w:numId w:val="1003"/>
        </w:numPr>
        <w:pStyle w:val="Compact"/>
      </w:pPr>
      <w:r>
        <w:t xml:space="preserve">Digital Transformation:** Utilizing advanced analytics, AI-driven tools, and e-commerce platforms to enhance customer engagement in a digitally-first market.</w:t>
      </w:r>
    </w:p>
    <w:p>
      <w:pPr>
        <w:pStyle w:val="FirstParagraph"/>
      </w:pPr>
      <w:r>
        <w:rPr>
          <w:bCs/>
          <w:b/>
        </w:rPr>
        <w:t xml:space="preserve">Academic Contributions:</w:t>
      </w:r>
      <w:r>
        <w:t xml:space="preserve"> </w:t>
      </w:r>
      <w:r>
        <w:t xml:space="preserve">This abstract contributes to the academic discourse on cross-cultural marketing by providing a localized case study of Doha. It highlights the importance of tailoring marketing strategies to regional contexts while leveraging global methodologies. The findings underscore that a</w:t>
      </w:r>
      <w:r>
        <w:t xml:space="preserve"> </w:t>
      </w:r>
      <w:r>
        <w:rPr>
          <w:bCs/>
          <w:b/>
        </w:rPr>
        <w:t xml:space="preserve">Marketing Manager</w:t>
      </w:r>
      <w:r>
        <w:t xml:space="preserve"> </w:t>
      </w:r>
      <w:r>
        <w:t xml:space="preserve">in Qatar must be adaptable, culturally aware, and technologically proficient to thrive in this dynamic environment.</w:t>
      </w:r>
    </w:p>
    <w:p>
      <w:pPr>
        <w:pStyle w:val="BodyText"/>
      </w:pPr>
      <w:r>
        <w:rPr>
          <w:bCs/>
          <w:b/>
        </w:rPr>
        <w:t xml:space="preserve">Conclusion:</w:t>
      </w:r>
      <w:r>
        <w:t xml:space="preserve"> </w:t>
      </w:r>
      <w:r>
        <w:t xml:space="preserve">In conclusion, the role of a</w:t>
      </w:r>
      <w:r>
        <w:t xml:space="preserve"> </w:t>
      </w:r>
      <w:r>
        <w:rPr>
          <w:bCs/>
          <w:b/>
        </w:rPr>
        <w:t xml:space="preserve">Marketing Manager</w:t>
      </w:r>
      <w:r>
        <w:t xml:space="preserve"> </w:t>
      </w:r>
      <w:r>
        <w:t xml:space="preserve">in Qatar Doha is both challenging and transformative. It demands a nuanced understanding of local markets, strategic alignment with national objectives, and innovative approaches to digital engagement. As Qatar continues its journey toward becoming a global economic leader, the</w:t>
      </w:r>
      <w:r>
        <w:t xml:space="preserve"> </w:t>
      </w:r>
      <w:r>
        <w:rPr>
          <w:bCs/>
          <w:b/>
        </w:rPr>
        <w:t xml:space="preserve">Marketing Manager</w:t>
      </w:r>
      <w:r>
        <w:t xml:space="preserve"> </w:t>
      </w:r>
      <w:r>
        <w:t xml:space="preserve">plays a critical role in shaping its brand identity and ensuring sustainable growth. This academic abstract serves as a foundation for further research into localized marketing practices in emerging markets like Doha.</w:t>
      </w:r>
    </w:p>
    <w:p>
      <w:pPr>
        <w:pStyle w:val="BodyText"/>
      </w:pPr>
      <w:r>
        <w:rPr>
          <w:iCs/>
          <w:i/>
        </w:rPr>
        <w:t xml:space="preserve">Note: This document is intended for academic purposes and provides an overview of the</w:t>
      </w:r>
      <w:r>
        <w:rPr>
          <w:iCs/>
          <w:i/>
        </w:rPr>
        <w:t xml:space="preserve"> </w:t>
      </w:r>
      <w:r>
        <w:rPr>
          <w:bCs/>
          <w:b/>
          <w:iCs/>
          <w:i/>
        </w:rPr>
        <w:t xml:space="preserve">Marketing Manager</w:t>
      </w:r>
      <w:r>
        <w:rPr>
          <w:iCs/>
          <w:i/>
        </w:rPr>
        <w:t xml:space="preserve">’s role within the context of</w:t>
      </w:r>
      <w:r>
        <w:rPr>
          <w:iCs/>
          <w:i/>
        </w:rPr>
        <w:t xml:space="preserve"> </w:t>
      </w:r>
      <w:r>
        <w:rPr>
          <w:bCs/>
          <w:b/>
          <w:iCs/>
          <w:i/>
        </w:rPr>
        <w:t xml:space="preserve">Qatar Doha</w:t>
      </w:r>
      <w:r>
        <w:rPr>
          <w:iCs/>
          <w:i/>
        </w:rPr>
        <w:t xml:space="preserve">. It integrates theoretical frameworks with practical insights to emphasize the region’s significance in modern marketing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Qatar Doha</dc:title>
  <dc:creator/>
  <dc:language>en</dc:language>
  <cp:keywords/>
  <dcterms:created xsi:type="dcterms:W3CDTF">2026-07-21T05:41:12Z</dcterms:created>
  <dcterms:modified xsi:type="dcterms:W3CDTF">2026-07-21T05:41:12Z</dcterms:modified>
</cp:coreProperties>
</file>

<file path=docProps/custom.xml><?xml version="1.0" encoding="utf-8"?>
<Properties xmlns="http://schemas.openxmlformats.org/officeDocument/2006/custom-properties" xmlns:vt="http://schemas.openxmlformats.org/officeDocument/2006/docPropsVTypes"/>
</file>