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Istanbul</w:t>
      </w:r>
    </w:p>
    <w:bookmarkStart w:id="26" w:name="Xb7d2ae43709ce6860918d1398ea29e475a0528f"/>
    <w:p>
      <w:pPr>
        <w:pStyle w:val="Heading1"/>
      </w:pPr>
      <w:r>
        <w:t xml:space="preserve">Abstract Academic Document: The Role of a Marketing Manager in Turkey Istanbul</w:t>
      </w:r>
    </w:p>
    <w:p>
      <w:pPr>
        <w:pStyle w:val="FirstParagraph"/>
      </w:pPr>
      <w:r>
        <w:rPr>
          <w:u w:val="single"/>
          <w:iCs/>
          <w:i/>
          <w:bCs/>
          <w:b/>
        </w:rPr>
        <w:t xml:space="preserve">Note:</w:t>
      </w:r>
      <w:r>
        <w:t xml:space="preserve">This abstract academic document explores the critical role of a</w:t>
      </w:r>
      <w:r>
        <w:t xml:space="preserve"> </w:t>
      </w:r>
      <w:r>
        <w:rPr>
          <w:bCs/>
          <w:b/>
        </w:rPr>
        <w:t xml:space="preserve">Marketing Manager</w:t>
      </w:r>
      <w:r>
        <w:t xml:space="preserve"> </w:t>
      </w:r>
      <w:r>
        <w:t xml:space="preserve">in the dynamic and competitive business environment of</w:t>
      </w:r>
      <w:r>
        <w:t xml:space="preserve"> </w:t>
      </w:r>
      <w:r>
        <w:rPr>
          <w:bCs/>
          <w:b/>
        </w:rPr>
        <w:t xml:space="preserve">Turkey Istanbul</w:t>
      </w:r>
      <w:r>
        <w:t xml:space="preserve">, emphasizing its significance in both theoretical and practical contexts. The analysis is structured to highlight the unique challenges, opportunities, and strategic frameworks required for success in this region.</w:t>
      </w:r>
    </w:p>
    <w:bookmarkStart w:id="20" w:name="introduction"/>
    <w:p>
      <w:pPr>
        <w:pStyle w:val="Heading2"/>
      </w:pPr>
      <w:r>
        <w:t xml:space="preserve">1. Introduction</w:t>
      </w:r>
    </w:p>
    <w:p>
      <w:pPr>
        <w:pStyle w:val="FirstParagraph"/>
      </w:pPr>
      <w:r>
        <w:t xml:space="preserve">The city of</w:t>
      </w:r>
      <w:r>
        <w:t xml:space="preserve"> </w:t>
      </w:r>
      <w:r>
        <w:rPr>
          <w:bCs/>
          <w:b/>
        </w:rPr>
        <w:t xml:space="preserve">Istanbul, Turkey</w:t>
      </w:r>
      <w:r>
        <w:t xml:space="preserve">, serves as a cultural, economic, and geographic bridge between Europe and Asia. With its rapidly growing population, diverse consumer base, and increasing integration into global markets, Istanbul has become a hub for multinational corporations (MNCs) and local businesses alike. In this context, the role of a</w:t>
      </w:r>
      <w:r>
        <w:t xml:space="preserve"> </w:t>
      </w:r>
      <w:r>
        <w:rPr>
          <w:bCs/>
          <w:b/>
        </w:rPr>
        <w:t xml:space="preserve">Marketing Manager</w:t>
      </w:r>
      <w:r>
        <w:t xml:space="preserve"> </w:t>
      </w:r>
      <w:r>
        <w:t xml:space="preserve">is pivotal in navigating the complex interplay of tradition and modernity that defines Turkish society. This abstract academic document examines how a</w:t>
      </w:r>
      <w:r>
        <w:t xml:space="preserve"> </w:t>
      </w:r>
      <w:r>
        <w:rPr>
          <w:bCs/>
          <w:b/>
        </w:rPr>
        <w:t xml:space="preserve">Marketing Manager</w:t>
      </w:r>
      <w:r>
        <w:t xml:space="preserve"> </w:t>
      </w:r>
      <w:r>
        <w:t xml:space="preserve">operates within Istanbul’s unique socio-economic landscape, focusing on market trends, consumer behavior, digital transformation, and cross-cultural strategies.</w:t>
      </w:r>
    </w:p>
    <w:bookmarkEnd w:id="20"/>
    <w:bookmarkStart w:id="21" w:name="X075a603888a2aa20abeb13af3ee126f101aa0ca"/>
    <w:p>
      <w:pPr>
        <w:pStyle w:val="Heading2"/>
      </w:pPr>
      <w:r>
        <w:t xml:space="preserve">2. The Role of a Marketing Manager in Istanbul: A Multifaceted Responsibility</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Turkey Istanbul</w:t>
      </w:r>
      <w:r>
        <w:t xml:space="preserve"> </w:t>
      </w:r>
      <w:r>
        <w:t xml:space="preserve">is tasked with designing, implementing, and monitoring marketing strategies that align with the company’s objectives while addressing the specific needs of Istanbul’s market. Key responsibilities include:</w:t>
      </w:r>
    </w:p>
    <w:p>
      <w:pPr>
        <w:numPr>
          <w:ilvl w:val="0"/>
          <w:numId w:val="1001"/>
        </w:numPr>
        <w:pStyle w:val="Compact"/>
      </w:pPr>
      <w:r>
        <w:rPr>
          <w:bCs/>
          <w:b/>
        </w:rPr>
        <w:t xml:space="preserve">Market Research and Analysis:</w:t>
      </w:r>
      <w:r>
        <w:t xml:space="preserve"> </w:t>
      </w:r>
      <w:r>
        <w:t xml:space="preserve">Conducting in-depth research to understand consumer preferences in Istanbul, which is influenced by factors such as age demographics, income levels, and cultural values.</w:t>
      </w:r>
    </w:p>
    <w:p>
      <w:pPr>
        <w:numPr>
          <w:ilvl w:val="0"/>
          <w:numId w:val="1001"/>
        </w:numPr>
        <w:pStyle w:val="Compact"/>
      </w:pPr>
      <w:r>
        <w:rPr>
          <w:bCs/>
          <w:b/>
        </w:rPr>
        <w:t xml:space="preserve">Branding and Positioning:</w:t>
      </w:r>
      <w:r>
        <w:t xml:space="preserve"> </w:t>
      </w:r>
      <w:r>
        <w:t xml:space="preserve">Developing brand identities that resonate with Istanbul’s multicultural audience while differentiating the company from competitors in a saturated market.</w:t>
      </w:r>
    </w:p>
    <w:p>
      <w:pPr>
        <w:numPr>
          <w:ilvl w:val="0"/>
          <w:numId w:val="1001"/>
        </w:numPr>
        <w:pStyle w:val="Compact"/>
      </w:pPr>
      <w:r>
        <w:rPr>
          <w:bCs/>
          <w:b/>
        </w:rPr>
        <w:t xml:space="preserve">Digital Marketing Integration:</w:t>
      </w:r>
      <w:r>
        <w:t xml:space="preserve"> </w:t>
      </w:r>
      <w:r>
        <w:t xml:space="preserve">Leveraging platforms like social media (e.g., Instagram, Twitter, and Facebook) and search engines (Google, Bing) to reach Turkey’s tech-savvy population. The use of AI-driven analytics tools is increasingly critical for targeting Istanbul’s youth demographic.</w:t>
      </w:r>
    </w:p>
    <w:p>
      <w:pPr>
        <w:numPr>
          <w:ilvl w:val="0"/>
          <w:numId w:val="1001"/>
        </w:numPr>
        <w:pStyle w:val="Compact"/>
      </w:pPr>
      <w:r>
        <w:rPr>
          <w:bCs/>
          <w:b/>
        </w:rPr>
        <w:t xml:space="preserve">Cross-Cultural Communication:</w:t>
      </w:r>
      <w:r>
        <w:t xml:space="preserve"> </w:t>
      </w:r>
      <w:r>
        <w:t xml:space="preserve">Ensuring marketing campaigns are culturally sensitive and compliant with local regulations, such as those related to advertising standards in Turkey.</w:t>
      </w:r>
    </w:p>
    <w:p>
      <w:pPr>
        <w:pStyle w:val="FirstParagraph"/>
      </w:pPr>
      <w:r>
        <w:t xml:space="preserve">Istanbul’s unique position as a global city requires a</w:t>
      </w:r>
      <w:r>
        <w:t xml:space="preserve"> </w:t>
      </w:r>
      <w:r>
        <w:rPr>
          <w:bCs/>
          <w:b/>
        </w:rPr>
        <w:t xml:space="preserve">Marketing Manager</w:t>
      </w:r>
      <w:r>
        <w:t xml:space="preserve"> </w:t>
      </w:r>
      <w:r>
        <w:t xml:space="preserve">to balance innovation with respect for traditional values. For example, campaigns promoting modern products must often be tailored to avoid offending religious or conservative segments of the population.</w:t>
      </w:r>
    </w:p>
    <w:bookmarkEnd w:id="21"/>
    <w:bookmarkStart w:id="22" w:name="Xced8d9fe87f3cf50c6f2eb9465b75d313c7d379"/>
    <w:p>
      <w:pPr>
        <w:pStyle w:val="Heading2"/>
      </w:pPr>
      <w:r>
        <w:t xml:space="preserve">3. Challenges Faced by Marketing Managers in Turkey Istanbul</w:t>
      </w:r>
    </w:p>
    <w:p>
      <w:pPr>
        <w:pStyle w:val="FirstParagraph"/>
      </w:pPr>
      <w:r>
        <w:t xml:space="preserve">The</w:t>
      </w:r>
      <w:r>
        <w:t xml:space="preserve"> </w:t>
      </w:r>
      <w:r>
        <w:rPr>
          <w:bCs/>
          <w:b/>
        </w:rPr>
        <w:t xml:space="preserve">Marketing Manager</w:t>
      </w:r>
      <w:r>
        <w:t xml:space="preserve"> </w:t>
      </w:r>
      <w:r>
        <w:t xml:space="preserve">operating in</w:t>
      </w:r>
      <w:r>
        <w:t xml:space="preserve"> </w:t>
      </w:r>
      <w:r>
        <w:rPr>
          <w:bCs/>
          <w:b/>
        </w:rPr>
        <w:t xml:space="preserve">Turkey Istanbul</w:t>
      </w:r>
      <w:r>
        <w:t xml:space="preserve"> </w:t>
      </w:r>
      <w:r>
        <w:t xml:space="preserve">encounters several challenges that are both unique to the region and reflective of global trends:</w:t>
      </w:r>
    </w:p>
    <w:p>
      <w:pPr>
        <w:numPr>
          <w:ilvl w:val="0"/>
          <w:numId w:val="1002"/>
        </w:numPr>
        <w:pStyle w:val="Compact"/>
      </w:pPr>
      <w:r>
        <w:rPr>
          <w:bCs/>
          <w:b/>
        </w:rPr>
        <w:t xml:space="preserve">Economic Volatility:</w:t>
      </w:r>
      <w:r>
        <w:t xml:space="preserve"> </w:t>
      </w:r>
      <w:r>
        <w:t xml:space="preserve">Currency fluctuations and inflation in Turkey impact pricing strategies, requiring agile marketing tactics to maintain competitiveness.</w:t>
      </w:r>
    </w:p>
    <w:p>
      <w:pPr>
        <w:numPr>
          <w:ilvl w:val="0"/>
          <w:numId w:val="1002"/>
        </w:numPr>
        <w:pStyle w:val="Compact"/>
      </w:pPr>
      <w:r>
        <w:rPr>
          <w:bCs/>
          <w:b/>
        </w:rPr>
        <w:t xml:space="preserve">Cultural Diversity:</w:t>
      </w:r>
      <w:r>
        <w:t xml:space="preserve"> </w:t>
      </w:r>
      <w:r>
        <w:t xml:space="preserve">Istanbul’s population is a mosaic of ethnicities, languages (e.g., Turkish, Kurdish), and traditions. A one-size-fits-all approach is ineffective; instead, localized campaigns are essential.</w:t>
      </w:r>
    </w:p>
    <w:p>
      <w:pPr>
        <w:numPr>
          <w:ilvl w:val="0"/>
          <w:numId w:val="1002"/>
        </w:numPr>
        <w:pStyle w:val="Compact"/>
      </w:pPr>
      <w:r>
        <w:rPr>
          <w:bCs/>
          <w:b/>
        </w:rPr>
        <w:t xml:space="preserve">Digital Infrastructure Gaps:</w:t>
      </w:r>
      <w:r>
        <w:t xml:space="preserve"> </w:t>
      </w:r>
      <w:r>
        <w:t xml:space="preserve">While Istanbul has a growing digital footprint, disparities in internet access and e-commerce readiness across regions necessitate hybrid strategies that include offline outreach.</w:t>
      </w:r>
    </w:p>
    <w:p>
      <w:pPr>
        <w:numPr>
          <w:ilvl w:val="0"/>
          <w:numId w:val="1002"/>
        </w:numPr>
        <w:pStyle w:val="Compact"/>
      </w:pPr>
      <w:r>
        <w:rPr>
          <w:bCs/>
          <w:b/>
        </w:rPr>
        <w:t xml:space="preserve">Regulatory Environment:</w:t>
      </w:r>
      <w:r>
        <w:t xml:space="preserve"> </w:t>
      </w:r>
      <w:r>
        <w:t xml:space="preserve">Compliance with Turkish advertising laws, including restrictions on content deemed inappropriate for public consumption, demands careful legal oversight.</w:t>
      </w:r>
    </w:p>
    <w:p>
      <w:pPr>
        <w:pStyle w:val="FirstParagraph"/>
      </w:pPr>
      <w:r>
        <w:t xml:space="preserve">In this context, the</w:t>
      </w:r>
      <w:r>
        <w:t xml:space="preserve"> </w:t>
      </w:r>
      <w:r>
        <w:rPr>
          <w:bCs/>
          <w:b/>
        </w:rPr>
        <w:t xml:space="preserve">Marketing Manager</w:t>
      </w:r>
      <w:r>
        <w:t xml:space="preserve"> </w:t>
      </w:r>
      <w:r>
        <w:t xml:space="preserve">must act as a bridge between global best practices and local realities. For instance, campaigns promoting Western-style products may require modifications to align with Istanbul’s Islamic cultural norms.</w:t>
      </w:r>
    </w:p>
    <w:bookmarkEnd w:id="22"/>
    <w:bookmarkStart w:id="23" w:name="X7b1ead373b4919a6e0d779cc8875547f56b3e71"/>
    <w:p>
      <w:pPr>
        <w:pStyle w:val="Heading2"/>
      </w:pPr>
      <w:r>
        <w:t xml:space="preserve">4. Strategic Importance of Marketing in Istanbul’s Business Ecosystem</w:t>
      </w:r>
    </w:p>
    <w:p>
      <w:pPr>
        <w:pStyle w:val="FirstParagraph"/>
      </w:pPr>
      <w:r>
        <w:t xml:space="preserve">The</w:t>
      </w:r>
      <w:r>
        <w:t xml:space="preserve"> </w:t>
      </w:r>
      <w:r>
        <w:rPr>
          <w:bCs/>
          <w:b/>
        </w:rPr>
        <w:t xml:space="preserve">Marketing Manager</w:t>
      </w:r>
      <w:r>
        <w:t xml:space="preserve"> </w:t>
      </w:r>
      <w:r>
        <w:t xml:space="preserve">plays a strategic role in driving business growth by identifying market gaps, fostering brand loyalty, and optimizing resource allocation. In Istanbul, where the economy is transitioning from traditional industries to technology-driven sectors (e.g., fintech, e-commerce), marketing strategies must prioritize innovation. Examples include:</w:t>
      </w:r>
    </w:p>
    <w:p>
      <w:pPr>
        <w:numPr>
          <w:ilvl w:val="0"/>
          <w:numId w:val="1003"/>
        </w:numPr>
        <w:pStyle w:val="Compact"/>
      </w:pPr>
      <w:r>
        <w:rPr>
          <w:bCs/>
          <w:b/>
        </w:rPr>
        <w:t xml:space="preserve">Localization of Global Campaigns:</w:t>
      </w:r>
      <w:r>
        <w:t xml:space="preserve"> </w:t>
      </w:r>
      <w:r>
        <w:t xml:space="preserve">Adapting global product launches to reflect Istanbul’s unique consumer preferences, such as emphasizing family values in advertising.</w:t>
      </w:r>
    </w:p>
    <w:p>
      <w:pPr>
        <w:numPr>
          <w:ilvl w:val="0"/>
          <w:numId w:val="1003"/>
        </w:numPr>
        <w:pStyle w:val="Compact"/>
      </w:pPr>
      <w:r>
        <w:rPr>
          <w:bCs/>
          <w:b/>
        </w:rPr>
        <w:t xml:space="preserve">Social Media Engagement:</w:t>
      </w:r>
      <w:r>
        <w:t xml:space="preserve"> </w:t>
      </w:r>
      <w:r>
        <w:t xml:space="preserve">Utilizing platforms like TikTok and YouTube to engage with Istanbul’s young population, who are highly active online.</w:t>
      </w:r>
    </w:p>
    <w:p>
      <w:pPr>
        <w:numPr>
          <w:ilvl w:val="0"/>
          <w:numId w:val="1003"/>
        </w:numPr>
        <w:pStyle w:val="Compact"/>
      </w:pPr>
      <w:r>
        <w:rPr>
          <w:bCs/>
          <w:b/>
        </w:rPr>
        <w:t xml:space="preserve">Sustainability Initiatives:</w:t>
      </w:r>
      <w:r>
        <w:t xml:space="preserve"> </w:t>
      </w:r>
      <w:r>
        <w:t xml:space="preserve">Aligning marketing messages with Turkey’s growing environmental consciousness, particularly in urban centers like Istanbul.</w:t>
      </w:r>
    </w:p>
    <w:p>
      <w:pPr>
        <w:pStyle w:val="FirstParagraph"/>
      </w:pPr>
      <w:r>
        <w:t xml:space="preserve">The integration of data analytics is also crucial. By leveraging tools like Google Analytics and CRM systems,</w:t>
      </w:r>
      <w:r>
        <w:t xml:space="preserve"> </w:t>
      </w:r>
      <w:r>
        <w:rPr>
          <w:bCs/>
          <w:b/>
        </w:rPr>
        <w:t xml:space="preserve">Marketing Managers</w:t>
      </w:r>
      <w:r>
        <w:t xml:space="preserve"> </w:t>
      </w:r>
      <w:r>
        <w:t xml:space="preserve">in Istanbul can track campaign performance and adjust strategies in real time. This data-driven approach is essential for maximizing return on investment (ROI) in a competitive market.</w:t>
      </w:r>
    </w:p>
    <w:bookmarkEnd w:id="23"/>
    <w:bookmarkStart w:id="24" w:name="Xbb9f8566ac4e05f9b2f992454587685aa222850"/>
    <w:p>
      <w:pPr>
        <w:pStyle w:val="Heading2"/>
      </w:pPr>
      <w:r>
        <w:t xml:space="preserve">5. Case Study: Marketing Success in Istanbul’s Retail Sector</w:t>
      </w:r>
    </w:p>
    <w:p>
      <w:pPr>
        <w:pStyle w:val="FirstParagraph"/>
      </w:pPr>
      <w:r>
        <w:t xml:space="preserve">A notable example of effective marketing in</w:t>
      </w:r>
      <w:r>
        <w:t xml:space="preserve"> </w:t>
      </w:r>
      <w:r>
        <w:rPr>
          <w:bCs/>
          <w:b/>
        </w:rPr>
        <w:t xml:space="preserve">Turkey Istanbul</w:t>
      </w:r>
      <w:r>
        <w:t xml:space="preserve"> </w:t>
      </w:r>
      <w:r>
        <w:t xml:space="preserve">is the success of local e-commerce platforms like Trendyol and Hepsiburada. Their</w:t>
      </w:r>
      <w:r>
        <w:t xml:space="preserve"> </w:t>
      </w:r>
      <w:r>
        <w:rPr>
          <w:bCs/>
          <w:b/>
        </w:rPr>
        <w:t xml:space="preserve">Marketing Managers</w:t>
      </w:r>
      <w:r>
        <w:t xml:space="preserve"> </w:t>
      </w:r>
      <w:r>
        <w:t xml:space="preserve">have implemented targeted campaigns using influencer partnerships, localized content, and AI-powered recommendation engines. These strategies have enabled them to outperform international competitors in Istanbul’s retail market, demonstrating the importance of culturally attuned marketing.</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Turkey Istanbul</w:t>
      </w:r>
      <w:r>
        <w:t xml:space="preserve"> </w:t>
      </w:r>
      <w:r>
        <w:t xml:space="preserve">is both challenging and rewarding. As the city continues to evolve as a global economic hub, the need for skilled professionals who can navigate its complexities has never been greater. This abstract academic document underscores the importance of understanding Istanbul’s unique market dynamics, leveraging digital tools, and embracing cross-cultural strategies to achieve marketing success. By doing so,</w:t>
      </w:r>
      <w:r>
        <w:t xml:space="preserve"> </w:t>
      </w:r>
      <w:r>
        <w:rPr>
          <w:bCs/>
          <w:b/>
        </w:rPr>
        <w:t xml:space="preserve">Marketing Managers</w:t>
      </w:r>
      <w:r>
        <w:t xml:space="preserve"> </w:t>
      </w:r>
      <w:r>
        <w:t xml:space="preserve">not only drive business growth but also contribute to the broader economic development of</w:t>
      </w:r>
      <w:r>
        <w:t xml:space="preserve"> </w:t>
      </w:r>
      <w:r>
        <w:rPr>
          <w:bCs/>
          <w:b/>
        </w:rPr>
        <w:t xml:space="preserve">Turkey Istanbul</w:t>
      </w:r>
      <w:r>
        <w:t xml:space="preserve">.</w:t>
      </w:r>
    </w:p>
    <w:p>
      <w:pPr>
        <w:pStyle w:val="BodyText"/>
      </w:pPr>
      <w:r>
        <w:rPr>
          <w:iCs/>
          <w:i/>
        </w:rPr>
        <w:t xml:space="preserve">This document is intended for academic purposes and reflects the role of a</w:t>
      </w:r>
      <w:r>
        <w:rPr>
          <w:iCs/>
          <w:i/>
        </w:rPr>
        <w:t xml:space="preserve"> </w:t>
      </w:r>
      <w:r>
        <w:rPr>
          <w:bCs/>
          <w:b/>
          <w:iCs/>
          <w:i/>
        </w:rPr>
        <w:t xml:space="preserve">Marketing Manager</w:t>
      </w:r>
      <w:r>
        <w:rPr>
          <w:iCs/>
          <w:i/>
        </w:rPr>
        <w:t xml:space="preserve"> </w:t>
      </w:r>
      <w:r>
        <w:rPr>
          <w:iCs/>
          <w:i/>
        </w:rPr>
        <w:t xml:space="preserve">in the context of</w:t>
      </w:r>
      <w:r>
        <w:rPr>
          <w:iCs/>
          <w:i/>
        </w:rPr>
        <w:t xml:space="preserve"> </w:t>
      </w:r>
      <w:r>
        <w:rPr>
          <w:bCs/>
          <w:b/>
          <w:iCs/>
          <w:i/>
        </w:rPr>
        <w:t xml:space="preserve">Turkey Istanbul</w:t>
      </w:r>
      <w:r>
        <w:rPr>
          <w:iCs/>
          <w:i/>
        </w:rPr>
        <w:t xml:space="preserve">, highlighting its relevance in contemporary business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Turkey Istanbul</dc:title>
  <dc:creator/>
  <dc:language>en</dc:language>
  <cp:keywords/>
  <dcterms:created xsi:type="dcterms:W3CDTF">2026-07-21T10:34:45Z</dcterms:created>
  <dcterms:modified xsi:type="dcterms:W3CDTF">2026-07-21T10:34:45Z</dcterms:modified>
</cp:coreProperties>
</file>

<file path=docProps/custom.xml><?xml version="1.0" encoding="utf-8"?>
<Properties xmlns="http://schemas.openxmlformats.org/officeDocument/2006/custom-properties" xmlns:vt="http://schemas.openxmlformats.org/officeDocument/2006/docPropsVTypes"/>
</file>