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859fd019d2d92265b479e93a3c41f77eb356123"/>
    <w:p>
      <w:pPr>
        <w:pStyle w:val="Heading1"/>
      </w:pPr>
      <w:r>
        <w:t xml:space="preserve">Abstract Academic: The Role and Challenges of a Marketing Manager in Uzbekistan Tashkent</w:t>
      </w:r>
    </w:p>
    <w:p>
      <w:pPr>
        <w:pStyle w:val="FirstParagraph"/>
      </w:pPr>
      <w:r>
        <w:rPr>
          <w:bCs/>
          <w:b/>
        </w:rPr>
        <w:t xml:space="preserve">Keywords:</w:t>
      </w:r>
      <w:r>
        <w:t xml:space="preserve"> </w:t>
      </w:r>
      <w:r>
        <w:t xml:space="preserve">Abstract academic, Marketing Manager, Uzbekistan Tashkent</w:t>
      </w:r>
    </w:p>
    <w:p>
      <w:pPr>
        <w:pStyle w:val="BodyText"/>
      </w:pPr>
      <w:r>
        <w:t xml:space="preserve">The role of a Marketing Manager has become increasingly critical in the dynamic economic landscape of Uzbekistan’s capital city, Tashkent. As the fastest-growing metropolis in Central Asia and a hub for business innovation, Tashkent presents unique opportunities and challenges for marketing professionals. This abstract academic document explores the multifaceted responsibilities of a Marketing Manager operating within this context, emphasizing the interplay between local market dynamics, cultural nuances, and global trends. The focus is on how strategic marketing initiatives can drive growth while aligning with Uzbekistan’s regulatory frameworks and consumer preferences.</w:t>
      </w:r>
    </w:p>
    <w:p>
      <w:pPr>
        <w:pStyle w:val="BodyText"/>
      </w:pPr>
      <w:r>
        <w:t xml:space="preserve">Uzbekistan Tashkent has undergone significant economic reforms over the past decade, transitioning from a centrally planned economy to a market-oriented system. This shift has created a competitive business environment where both local and multinational enterprises vie for market share. The role of the Marketing Manager in this setting is not merely about promoting products or services but also about navigating complex socio-economic factors, including rising consumerism, digital transformation, and geopolitical influences. This document argues that a successful Marketing Manager in Uzbekistan Tashkent must possess a blend of technical expertise, cross-cultural understanding, and adaptability to thrive in such an environment.</w:t>
      </w:r>
    </w:p>
    <w:bookmarkStart w:id="20" w:name="X5b58a1e327a0925305219e9dc3000f89fb36bda"/>
    <w:p>
      <w:pPr>
        <w:pStyle w:val="Heading2"/>
      </w:pPr>
      <w:r>
        <w:t xml:space="preserve">The Strategic Responsibilities of a Marketing Manager in Uzbekistan Tashkent</w:t>
      </w:r>
    </w:p>
    <w:p>
      <w:pPr>
        <w:pStyle w:val="FirstParagraph"/>
      </w:pPr>
      <w:r>
        <w:t xml:space="preserve">A Marketing Manager in Uzbekistan Tashkent is responsible for designing and implementing comprehensive marketing strategies that align with organizational goals while addressing the unique demands of the local market. Key responsibilities include:</w:t>
      </w:r>
    </w:p>
    <w:p>
      <w:pPr>
        <w:numPr>
          <w:ilvl w:val="0"/>
          <w:numId w:val="1001"/>
        </w:numPr>
        <w:pStyle w:val="Compact"/>
      </w:pPr>
      <w:r>
        <w:rPr>
          <w:bCs/>
          <w:b/>
        </w:rPr>
        <w:t xml:space="preserve">Market Research and Analysis:</w:t>
      </w:r>
      <w:r>
        <w:t xml:space="preserve"> </w:t>
      </w:r>
      <w:r>
        <w:t xml:space="preserve">Conducting in-depth studies to understand consumer behavior, preferences, and emerging trends specific to Tashkent’s demographic profile. This includes analyzing data on purchasing power, cultural influences (e.g., Islamic values), and the impact of digital platforms like social media.</w:t>
      </w:r>
    </w:p>
    <w:p>
      <w:pPr>
        <w:numPr>
          <w:ilvl w:val="0"/>
          <w:numId w:val="1001"/>
        </w:numPr>
        <w:pStyle w:val="Compact"/>
      </w:pPr>
      <w:r>
        <w:rPr>
          <w:bCs/>
          <w:b/>
        </w:rPr>
        <w:t xml:space="preserve">Brand Positioning:</w:t>
      </w:r>
      <w:r>
        <w:t xml:space="preserve"> </w:t>
      </w:r>
      <w:r>
        <w:t xml:space="preserve">Developing a brand identity that resonates with Tashkent’s diverse population, which includes urban professionals, families, and expatriate communities. Emphasis is placed on creating campaigns that reflect both Uzbek traditions and global trends.</w:t>
      </w:r>
    </w:p>
    <w:p>
      <w:pPr>
        <w:numPr>
          <w:ilvl w:val="0"/>
          <w:numId w:val="1001"/>
        </w:numPr>
        <w:pStyle w:val="Compact"/>
      </w:pPr>
      <w:r>
        <w:rPr>
          <w:bCs/>
          <w:b/>
        </w:rPr>
        <w:t xml:space="preserve">Digital Marketing Innovation:</w:t>
      </w:r>
      <w:r>
        <w:t xml:space="preserve"> </w:t>
      </w:r>
      <w:r>
        <w:t xml:space="preserve">Leveraging the rapid growth of internet penetration in Uzbekistan to harness online marketing tools such as Google Ads, SEO strategies for local search engines (e.g., Yandex), and social media platforms like Instagram and Facebook, which are widely used by Tashkent’s youth.</w:t>
      </w:r>
    </w:p>
    <w:p>
      <w:pPr>
        <w:numPr>
          <w:ilvl w:val="0"/>
          <w:numId w:val="1001"/>
        </w:numPr>
        <w:pStyle w:val="Compact"/>
      </w:pPr>
      <w:r>
        <w:rPr>
          <w:bCs/>
          <w:b/>
        </w:rPr>
        <w:t xml:space="preserve">Partnership Development:</w:t>
      </w:r>
      <w:r>
        <w:t xml:space="preserve"> </w:t>
      </w:r>
      <w:r>
        <w:t xml:space="preserve">Building relationships with local influencers, media outlets, and government agencies to ensure marketing initiatives comply with Uzbekistan’s legal regulations while maximizing reach.</w:t>
      </w:r>
    </w:p>
    <w:bookmarkEnd w:id="20"/>
    <w:bookmarkStart w:id="21" w:name="X8d3973b015422e388ca0da1dc1e7da6e49f8dc5"/>
    <w:p>
      <w:pPr>
        <w:pStyle w:val="Heading2"/>
      </w:pPr>
      <w:r>
        <w:t xml:space="preserve">Cultural and Economic Challenges for Marketing Managers in Uzbekistan Tashkent</w:t>
      </w:r>
    </w:p>
    <w:p>
      <w:pPr>
        <w:pStyle w:val="FirstParagraph"/>
      </w:pPr>
      <w:r>
        <w:t xml:space="preserve">Tashkent’s market is shaped by its rich cultural heritage and evolving economic policies. A Marketing Manager must navigate these challenges to ensure successful campaigns. Key obstacles include:</w:t>
      </w:r>
    </w:p>
    <w:p>
      <w:pPr>
        <w:numPr>
          <w:ilvl w:val="0"/>
          <w:numId w:val="1002"/>
        </w:numPr>
        <w:pStyle w:val="Compact"/>
      </w:pPr>
      <w:r>
        <w:rPr>
          <w:bCs/>
          <w:b/>
        </w:rPr>
        <w:t xml:space="preserve">Cultural Sensitivity:</w:t>
      </w:r>
      <w:r>
        <w:t xml:space="preserve"> </w:t>
      </w:r>
      <w:r>
        <w:t xml:space="preserve">The population of Uzbekistan Tashkent is predominantly Muslim, with strong emphasis on family values and religious observance. Marketing materials must avoid imagery or messaging that could be perceived as disrespectful to cultural norms.</w:t>
      </w:r>
    </w:p>
    <w:p>
      <w:pPr>
        <w:numPr>
          <w:ilvl w:val="0"/>
          <w:numId w:val="1002"/>
        </w:numPr>
        <w:pStyle w:val="Compact"/>
      </w:pPr>
      <w:r>
        <w:rPr>
          <w:bCs/>
          <w:b/>
        </w:rPr>
        <w:t xml:space="preserve">Economic Volatility:</w:t>
      </w:r>
      <w:r>
        <w:t xml:space="preserve"> </w:t>
      </w:r>
      <w:r>
        <w:t xml:space="preserve">Fluctuations in the Uzbek currency (Som) and inflation rates can impact consumer spending power, necessitating flexible pricing strategies and cost-effective marketing solutions.</w:t>
      </w:r>
    </w:p>
    <w:p>
      <w:pPr>
        <w:numPr>
          <w:ilvl w:val="0"/>
          <w:numId w:val="1002"/>
        </w:numPr>
        <w:pStyle w:val="Compact"/>
      </w:pPr>
      <w:r>
        <w:rPr>
          <w:bCs/>
          <w:b/>
        </w:rPr>
        <w:t xml:space="preserve">Regulatory Environment:</w:t>
      </w:r>
      <w:r>
        <w:t xml:space="preserve"> </w:t>
      </w:r>
      <w:r>
        <w:t xml:space="preserve">The government of Uzbekistan has introduced new regulations to attract foreign investment while protecting domestic industries. A Marketing Manager must stay updated on these policies to avoid legal complications.</w:t>
      </w:r>
    </w:p>
    <w:p>
      <w:pPr>
        <w:numPr>
          <w:ilvl w:val="0"/>
          <w:numId w:val="1002"/>
        </w:numPr>
        <w:pStyle w:val="Compact"/>
      </w:pPr>
      <w:r>
        <w:rPr>
          <w:bCs/>
          <w:b/>
        </w:rPr>
        <w:t xml:space="preserve">Competition from Global Brands:</w:t>
      </w:r>
      <w:r>
        <w:t xml:space="preserve"> </w:t>
      </w:r>
      <w:r>
        <w:t xml:space="preserve">Tashkent is increasingly influenced by global consumer brands, requiring local marketing teams to differentiate their offerings through personalized services and localized campaigns.</w:t>
      </w:r>
    </w:p>
    <w:bookmarkEnd w:id="21"/>
    <w:bookmarkStart w:id="22" w:name="X126854c0483545f5869708d0712333ce1c70fec"/>
    <w:p>
      <w:pPr>
        <w:pStyle w:val="Heading2"/>
      </w:pPr>
      <w:r>
        <w:t xml:space="preserve">Strategies for Success: Case Studies in Uzbekistan Tashkent</w:t>
      </w:r>
    </w:p>
    <w:p>
      <w:pPr>
        <w:pStyle w:val="FirstParagraph"/>
      </w:pPr>
      <w:r>
        <w:t xml:space="preserve">The success of a Marketing Manager in Uzbekistan Tashkent hinges on tailoring strategies to local conditions. For instance, a multinational fast-food chain operating in Tashkent adapted its menu to include halal-certified options and launched campaigns during Ramadan, resulting in a 30% increase in sales. Similarly, an e-commerce platform integrated Russian and Uzbek language support into its website after analyzing user behavior data, significantly improving customer engagement.</w:t>
      </w:r>
    </w:p>
    <w:p>
      <w:pPr>
        <w:pStyle w:val="BodyText"/>
      </w:pPr>
      <w:r>
        <w:t xml:space="preserve">Another critical strategy involves community engagement. Marketing Managers have successfully partnered with local NGOs to sponsor cultural festivals or educational programs, enhancing brand visibility while fostering goodwill among residents of Tashkent. These examples underscore the importance of blending global best practices with hyper-localized approaches in Uzbekistan’s market.</w:t>
      </w:r>
    </w:p>
    <w:bookmarkEnd w:id="22"/>
    <w:bookmarkStart w:id="23" w:name="Xb879d17387aa7b7b935e4732179061d5741cfe0"/>
    <w:p>
      <w:pPr>
        <w:pStyle w:val="Heading2"/>
      </w:pPr>
      <w:r>
        <w:t xml:space="preserve">The Future of Marketing Management in Uzbekistan Tashkent</w:t>
      </w:r>
    </w:p>
    <w:p>
      <w:pPr>
        <w:pStyle w:val="FirstParagraph"/>
      </w:pPr>
      <w:r>
        <w:t xml:space="preserve">As Uzbekistan continues to open up to international trade and investment, the role of a Marketing Manager in Tashkent will only grow more complex. Emerging trends such as AI-driven analytics, augmented reality (AR) for product demonstrations, and sustainable marketing practices are likely to redefine industry standards. Additionally, the government’s push for digital transformation—evident in projects like Uzbekistan’s e-government initiatives—will create new opportunities for data-driven marketing strategies.</w:t>
      </w:r>
    </w:p>
    <w:p>
      <w:pPr>
        <w:pStyle w:val="BodyText"/>
      </w:pPr>
      <w:r>
        <w:t xml:space="preserve">This abstract academic document highlights the need for Marketing Managers in Uzbekistan Tashkent to remain agile, innovative, and culturally attuned. By addressing both the challenges and potential of this dynamic market, professionals can contribute meaningfully to the economic growth of Uzbekistan while achieving organizational objectives.</w:t>
      </w:r>
    </w:p>
    <w:bookmarkEnd w:id="23"/>
    <w:bookmarkStart w:id="24" w:name="conclusion"/>
    <w:p>
      <w:pPr>
        <w:pStyle w:val="Heading2"/>
      </w:pPr>
      <w:r>
        <w:t xml:space="preserve">Conclusion</w:t>
      </w:r>
    </w:p>
    <w:p>
      <w:pPr>
        <w:pStyle w:val="FirstParagraph"/>
      </w:pPr>
      <w:r>
        <w:t xml:space="preserve">In summary, a Marketing Manager in Uzbekistan Tashkent must operate at the intersection of tradition and modernity, local needs and global trends. The unique socio-economic environment of Tashkent demands a strategic mindset that balances creativity with compliance, innovation with cultural respect. This abstract academic analysis underscores the importance of continuous learning and adaptability for Marketing Managers seeking to thrive in this vibrant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Uzbekistan Tashkent</dc:title>
  <dc:creator/>
  <dc:language>en</dc:language>
  <cp:keywords/>
  <dcterms:created xsi:type="dcterms:W3CDTF">2026-07-23T17:09:35Z</dcterms:created>
  <dcterms:modified xsi:type="dcterms:W3CDTF">2026-07-23T17:09:35Z</dcterms:modified>
</cp:coreProperties>
</file>

<file path=docProps/custom.xml><?xml version="1.0" encoding="utf-8"?>
<Properties xmlns="http://schemas.openxmlformats.org/officeDocument/2006/custom-properties" xmlns:vt="http://schemas.openxmlformats.org/officeDocument/2006/docPropsVTypes"/>
</file>