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1c51268c824c215b257c9965dfd7484c65c2f64"/>
    <w:p>
      <w:pPr>
        <w:pStyle w:val="Heading1"/>
      </w:pPr>
      <w:r>
        <w:t xml:space="preserve">Abstract Academic: The Role of a Marketing Manager in Vietnam Ho Chi Minh City</w:t>
      </w:r>
    </w:p>
    <w:p>
      <w:pPr>
        <w:pStyle w:val="FirstParagraph"/>
      </w:pPr>
      <w:r>
        <w:rPr>
          <w:bCs/>
          <w:b/>
        </w:rPr>
        <w:t xml:space="preserve">Keywords:</w:t>
      </w:r>
      <w:r>
        <w:t xml:space="preserve"> </w:t>
      </w:r>
      <w:r>
        <w:t xml:space="preserve">Abstract academic, Marketing Manager, Vietnam Ho Chi Minh City</w:t>
      </w:r>
    </w:p>
    <w:p>
      <w:pPr>
        <w:pStyle w:val="BodyText"/>
      </w:pPr>
      <w:r>
        <w:t xml:space="preserve">The role of a</w:t>
      </w:r>
      <w:r>
        <w:t xml:space="preserve"> </w:t>
      </w:r>
      <w:r>
        <w:rPr>
          <w:bCs/>
          <w:b/>
        </w:rPr>
        <w:t xml:space="preserve">Marketing Manager</w:t>
      </w:r>
      <w:r>
        <w:t xml:space="preserve"> </w:t>
      </w:r>
      <w:r>
        <w:t xml:space="preserve">in</w:t>
      </w:r>
      <w:r>
        <w:t xml:space="preserve"> </w:t>
      </w:r>
      <w:r>
        <w:rPr>
          <w:iCs/>
          <w:i/>
        </w:rPr>
        <w:t xml:space="preserve">Vietnam Ho Chi Minh City (HCMC)</w:t>
      </w:r>
      <w:r>
        <w:t xml:space="preserve">, one of Southeast Asia’s most dynamic economic hubs, is a critical driver of business success in an increasingly competitive and culturally diverse market. This</w:t>
      </w:r>
      <w:r>
        <w:t xml:space="preserve"> </w:t>
      </w:r>
      <w:r>
        <w:rPr>
          <w:bCs/>
          <w:b/>
        </w:rPr>
        <w:t xml:space="preserve">abstract academic</w:t>
      </w:r>
      <w:r>
        <w:t xml:space="preserve"> </w:t>
      </w:r>
      <w:r>
        <w:t xml:space="preserve">document explores the multifaceted responsibilities, challenges, and strategies employed by marketing professionals operating in HCMC, while contextualizing the broader implications for global and local business practices. With HCMC’s rapid urbanization, digital transformation, and evolving consumer behavior, the position of a Marketing Manager has become both a strategic imperative and a complex challenge for organizations seeking to thrive in this market.</w:t>
      </w:r>
    </w:p>
    <w:bookmarkStart w:id="20" w:name="X30c84b9c283c7116eed138810f50b2c3effc49c"/>
    <w:p>
      <w:pPr>
        <w:pStyle w:val="Heading2"/>
      </w:pPr>
      <w:r>
        <w:t xml:space="preserve">The Strategic Importance of HCMC in Vietnam’s Economy</w:t>
      </w:r>
    </w:p>
    <w:p>
      <w:pPr>
        <w:pStyle w:val="FirstParagraph"/>
      </w:pPr>
      <w:r>
        <w:rPr>
          <w:iCs/>
          <w:i/>
        </w:rPr>
        <w:t xml:space="preserve">Vietnam Ho Chi Minh City</w:t>
      </w:r>
      <w:r>
        <w:t xml:space="preserve">, often abbreviated as HCMC, serves as the political, economic, and cultural epicenter of Vietnam. Home to over 10 million residents and a gateway to Southeast Asia, HCMC is a magnet for multinational corporations (MNCs), domestic enterprises, and startups alike. Its strategic location on the South China Sea, coupled with its robust infrastructure and young workforce, has positioned it as a key player in regional trade and investment. For</w:t>
      </w:r>
      <w:r>
        <w:t xml:space="preserve"> </w:t>
      </w:r>
      <w:r>
        <w:rPr>
          <w:bCs/>
          <w:b/>
        </w:rPr>
        <w:t xml:space="preserve">Marketing Managers</w:t>
      </w:r>
      <w:r>
        <w:t xml:space="preserve">, this environment presents both opportunities and challenges: a rapidly growing middle class with disposable income, a tech-savvy population embracing digital platforms, and fierce competition from both international brands and local rivals.</w:t>
      </w:r>
    </w:p>
    <w:p>
      <w:pPr>
        <w:pStyle w:val="BodyText"/>
      </w:pPr>
      <w:r>
        <w:t xml:space="preserve">The academic study of HCMC’s market dynamics reveals that the city’s economy is driven by sectors such as technology, manufacturing, real estate, and services. This diversification necessitates</w:t>
      </w:r>
      <w:r>
        <w:t xml:space="preserve"> </w:t>
      </w:r>
      <w:r>
        <w:rPr>
          <w:bCs/>
          <w:b/>
        </w:rPr>
        <w:t xml:space="preserve">Marketing Managers</w:t>
      </w:r>
      <w:r>
        <w:t xml:space="preserve"> </w:t>
      </w:r>
      <w:r>
        <w:t xml:space="preserve">to adopt tailored strategies that align with the unique preferences of different demographic segments. For instance, while younger consumers in HCMC are heavily influenced by social media trends and e-commerce platforms like Shopee or Lazada, older generations may still rely on traditional advertising channels such as television or print media. Navigating this duality requires a deep understanding of cultural nuances and consumer psychology.</w:t>
      </w:r>
    </w:p>
    <w:bookmarkEnd w:id="20"/>
    <w:bookmarkStart w:id="21" w:name="Xa013a4a7b96c042773ed48bd58f8becd6b1ee5a"/>
    <w:p>
      <w:pPr>
        <w:pStyle w:val="Heading2"/>
      </w:pPr>
      <w:r>
        <w:t xml:space="preserve">The Role of a Marketing Manager in HCMC: Key Responsibilities</w:t>
      </w:r>
    </w:p>
    <w:p>
      <w:pPr>
        <w:pStyle w:val="FirstParagraph"/>
      </w:pPr>
      <w:r>
        <w:t xml:space="preserve">A</w:t>
      </w:r>
      <w:r>
        <w:t xml:space="preserve"> </w:t>
      </w:r>
      <w:r>
        <w:rPr>
          <w:bCs/>
          <w:b/>
        </w:rPr>
        <w:t xml:space="preserve">Marketing Manager</w:t>
      </w:r>
      <w:r>
        <w:t xml:space="preserve"> </w:t>
      </w:r>
      <w:r>
        <w:t xml:space="preserve">in HCMC must oversee a broad spectrum of activities, including market research, brand management, digital marketing campaigns, and stakeholder engagement. The academic analysis of this role highlights the need for professionals to balance creativity with data-driven decision-making. For example, market research in HCMC often involves leveraging tools like Google Analytics or social media insights to track consumer behavior patterns. However, cultural sensitivity is equally important—missteps in messaging or branding can lead to reputational damage in a society where social harmony and respect are deeply valued.</w:t>
      </w:r>
    </w:p>
    <w:p>
      <w:pPr>
        <w:pStyle w:val="BodyText"/>
      </w:pPr>
      <w:r>
        <w:t xml:space="preserve">Digital marketing has become a cornerstone of modern</w:t>
      </w:r>
      <w:r>
        <w:t xml:space="preserve"> </w:t>
      </w:r>
      <w:r>
        <w:rPr>
          <w:bCs/>
          <w:b/>
        </w:rPr>
        <w:t xml:space="preserve">Marketing Manager</w:t>
      </w:r>
      <w:r>
        <w:t xml:space="preserve"> </w:t>
      </w:r>
      <w:r>
        <w:t xml:space="preserve">strategies in HCMC. With over 70% of the population having access to smartphones, businesses must prioritize online presence through Search Engine Optimization (SEO), Pay-Per-Click (PPC) advertising, and content marketing. Additionally, the rise of influencer marketing in Vietnam—where local celebrities and micro-influencers hold significant sway over consumer choices—requires</w:t>
      </w:r>
      <w:r>
        <w:t xml:space="preserve"> </w:t>
      </w:r>
      <w:r>
        <w:rPr>
          <w:bCs/>
          <w:b/>
        </w:rPr>
        <w:t xml:space="preserve">Marketing Managers</w:t>
      </w:r>
      <w:r>
        <w:t xml:space="preserve"> </w:t>
      </w:r>
      <w:r>
        <w:t xml:space="preserve">to collaborate with these figures to amplify brand visibility.</w:t>
      </w:r>
    </w:p>
    <w:bookmarkEnd w:id="21"/>
    <w:bookmarkStart w:id="22" w:name="X214aa1c9f457f2a11da50bd8bf25f84b89b2ca9"/>
    <w:p>
      <w:pPr>
        <w:pStyle w:val="Heading2"/>
      </w:pPr>
      <w:r>
        <w:t xml:space="preserve">Challenges Faced by Marketing Managers in HCMC</w:t>
      </w:r>
    </w:p>
    <w:p>
      <w:pPr>
        <w:pStyle w:val="FirstParagraph"/>
      </w:pPr>
      <w:r>
        <w:t xml:space="preserve">The academic discourse on</w:t>
      </w:r>
      <w:r>
        <w:t xml:space="preserve"> </w:t>
      </w:r>
      <w:r>
        <w:rPr>
          <w:iCs/>
          <w:i/>
        </w:rPr>
        <w:t xml:space="preserve">Vietnam Ho Chi Minh City</w:t>
      </w:r>
      <w:r>
        <w:t xml:space="preserve">-based marketing challenges underscores several critical factors. First, the city’s competitive landscape is intensifying due to the influx of foreign firms and the rapid growth of domestic startups. For instance, global brands like Starbucks or McDonald’s must contend with local competitors such as The Coffee House or Pho 24, which offer culturally resonant products at lower prices. This necessitates</w:t>
      </w:r>
      <w:r>
        <w:t xml:space="preserve"> </w:t>
      </w:r>
      <w:r>
        <w:rPr>
          <w:bCs/>
          <w:b/>
        </w:rPr>
        <w:t xml:space="preserve">Marketing Managers</w:t>
      </w:r>
      <w:r>
        <w:t xml:space="preserve"> </w:t>
      </w:r>
      <w:r>
        <w:t xml:space="preserve">to innovate continuously while maintaining cost efficiency.</w:t>
      </w:r>
    </w:p>
    <w:p>
      <w:pPr>
        <w:pStyle w:val="BodyText"/>
      </w:pPr>
      <w:r>
        <w:t xml:space="preserve">Second, the regulatory environment in HCMC is evolving, with stricter compliance requirements for advertising and data privacy. The implementation of Vietnam’s Cybersecurity Law (2018) and the General Data Protection Regulation (GDPR)-inspired policies has forced</w:t>
      </w:r>
      <w:r>
        <w:t xml:space="preserve"> </w:t>
      </w:r>
      <w:r>
        <w:rPr>
          <w:bCs/>
          <w:b/>
        </w:rPr>
        <w:t xml:space="preserve">Marketing Managers</w:t>
      </w:r>
      <w:r>
        <w:t xml:space="preserve"> </w:t>
      </w:r>
      <w:r>
        <w:t xml:space="preserve">to ensure that their campaigns adhere to legal standards while maintaining consumer engagement.</w:t>
      </w:r>
    </w:p>
    <w:p>
      <w:pPr>
        <w:pStyle w:val="BodyText"/>
      </w:pPr>
      <w:r>
        <w:t xml:space="preserve">Cultural adaptation is another significant challenge. While HCMC is a cosmopolitan city with a diverse population, local traditions and values still influence consumer behavior. For example, during festivals like Tet (Lunar New Year), marketing campaigns must align with the cultural significance of these events to avoid alienating customers.</w:t>
      </w:r>
    </w:p>
    <w:bookmarkEnd w:id="22"/>
    <w:bookmarkStart w:id="23" w:name="X694cfcccbc2234ffb4337b5a3bc2031a8f69979"/>
    <w:p>
      <w:pPr>
        <w:pStyle w:val="Heading2"/>
      </w:pPr>
      <w:r>
        <w:t xml:space="preserve">Strategies for Success in HCMC’s Marketing Landscape</w:t>
      </w:r>
    </w:p>
    <w:p>
      <w:pPr>
        <w:pStyle w:val="FirstParagraph"/>
      </w:pPr>
      <w:r>
        <w:t xml:space="preserve">To thrive as a</w:t>
      </w:r>
      <w:r>
        <w:t xml:space="preserve"> </w:t>
      </w:r>
      <w:r>
        <w:rPr>
          <w:bCs/>
          <w:b/>
        </w:rPr>
        <w:t xml:space="preserve">Marketing Manager</w:t>
      </w:r>
      <w:r>
        <w:t xml:space="preserve"> </w:t>
      </w:r>
      <w:r>
        <w:t xml:space="preserve">in</w:t>
      </w:r>
      <w:r>
        <w:t xml:space="preserve"> </w:t>
      </w:r>
      <w:r>
        <w:rPr>
          <w:iCs/>
          <w:i/>
        </w:rPr>
        <w:t xml:space="preserve">Vietnam Ho Chi Minh City</w:t>
      </w:r>
      <w:r>
        <w:t xml:space="preserve">, professionals must adopt strategies that combine global best practices with localized insights. One such approach is the integration of artificial intelligence (AI) and machine learning in customer segmentation and predictive analytics. By analyzing vast datasets from social media, e-commerce platforms, and mobile apps,</w:t>
      </w:r>
      <w:r>
        <w:t xml:space="preserve"> </w:t>
      </w:r>
      <w:r>
        <w:rPr>
          <w:bCs/>
          <w:b/>
        </w:rPr>
        <w:t xml:space="preserve">Marketing Managers</w:t>
      </w:r>
      <w:r>
        <w:t xml:space="preserve"> </w:t>
      </w:r>
      <w:r>
        <w:t xml:space="preserve">can predict consumer trends with greater accuracy.</w:t>
      </w:r>
    </w:p>
    <w:p>
      <w:pPr>
        <w:pStyle w:val="BodyText"/>
      </w:pPr>
      <w:r>
        <w:t xml:space="preserve">Collaboration with local partners is also vital. Joint ventures with Vietnamese firms or hiring in-house teams fluent in the local language and culture can enhance market penetration. For example, MNCs like Unilever have successfully localized their product offerings by incorporating traditional ingredients or packaging designs that resonate with HCMC’s consumers.</w:t>
      </w:r>
    </w:p>
    <w:p>
      <w:pPr>
        <w:pStyle w:val="BodyText"/>
      </w:pPr>
      <w:r>
        <w:t xml:space="preserve">Sustainability and social responsibility have also emerged as key priorities. With increasing environmental awareness among younger demographics,</w:t>
      </w:r>
      <w:r>
        <w:t xml:space="preserve"> </w:t>
      </w:r>
      <w:r>
        <w:rPr>
          <w:bCs/>
          <w:b/>
        </w:rPr>
        <w:t xml:space="preserve">Marketing Managers</w:t>
      </w:r>
      <w:r>
        <w:t xml:space="preserve"> </w:t>
      </w:r>
      <w:r>
        <w:t xml:space="preserve">in HCMC are encouraged to highlight eco-friendly initiatives, such as reducing plastic usage or supporting local communities through CSR (Corporate Social Responsibility) programs.</w:t>
      </w:r>
    </w:p>
    <w:bookmarkEnd w:id="23"/>
    <w:bookmarkStart w:id="24" w:name="Xea29c8459d24aef64a6b359951b16642b8319f1"/>
    <w:p>
      <w:pPr>
        <w:pStyle w:val="Heading2"/>
      </w:pPr>
      <w:r>
        <w:t xml:space="preserve">Conclusion: The Future of Marketing Management in HCMC</w:t>
      </w:r>
    </w:p>
    <w:p>
      <w:pPr>
        <w:pStyle w:val="FirstParagraph"/>
      </w:pPr>
      <w:r>
        <w:t xml:space="preserve">The academic exploration of the</w:t>
      </w:r>
      <w:r>
        <w:t xml:space="preserve"> </w:t>
      </w:r>
      <w:r>
        <w:rPr>
          <w:bCs/>
          <w:b/>
        </w:rPr>
        <w:t xml:space="preserve">Marketing Manager</w:t>
      </w:r>
      <w:r>
        <w:t xml:space="preserve"> </w:t>
      </w:r>
      <w:r>
        <w:t xml:space="preserve">role in</w:t>
      </w:r>
      <w:r>
        <w:t xml:space="preserve"> </w:t>
      </w:r>
      <w:r>
        <w:rPr>
          <w:iCs/>
          <w:i/>
        </w:rPr>
        <w:t xml:space="preserve">Vietnam Ho Chi Minh City</w:t>
      </w:r>
      <w:r>
        <w:t xml:space="preserve"> </w:t>
      </w:r>
      <w:r>
        <w:t xml:space="preserve">underscores its significance as a nexus of innovation, competition, and cultural adaptation. As HCMC continues to grow into a global economic powerhouse, the demand for skilled marketing professionals will only rise. Future research should focus on the intersection of technology and tradition in HCMC’s marketing strategies, as well as the impact of geopolitical shifts on consumer behavior.</w:t>
      </w:r>
    </w:p>
    <w:p>
      <w:pPr>
        <w:pStyle w:val="BodyText"/>
      </w:pPr>
      <w:r>
        <w:t xml:space="preserve">In conclusion, this</w:t>
      </w:r>
      <w:r>
        <w:t xml:space="preserve"> </w:t>
      </w:r>
      <w:r>
        <w:rPr>
          <w:bCs/>
          <w:b/>
        </w:rPr>
        <w:t xml:space="preserve">abstract academic</w:t>
      </w:r>
      <w:r>
        <w:t xml:space="preserve"> </w:t>
      </w:r>
      <w:r>
        <w:t xml:space="preserve">document highlights that a</w:t>
      </w:r>
      <w:r>
        <w:t xml:space="preserve"> </w:t>
      </w:r>
      <w:r>
        <w:rPr>
          <w:bCs/>
          <w:b/>
        </w:rPr>
        <w:t xml:space="preserve">Marketing Manager</w:t>
      </w:r>
      <w:r>
        <w:t xml:space="preserve"> </w:t>
      </w:r>
      <w:r>
        <w:t xml:space="preserve">in</w:t>
      </w:r>
      <w:r>
        <w:t xml:space="preserve"> </w:t>
      </w:r>
      <w:r>
        <w:rPr>
          <w:iCs/>
          <w:i/>
        </w:rPr>
        <w:t xml:space="preserve">Vietnam Ho Chi Minh City</w:t>
      </w:r>
      <w:r>
        <w:t xml:space="preserve"> </w:t>
      </w:r>
      <w:r>
        <w:t xml:space="preserve">must be agile, culturally astute, and technologically adept to navigate the complexities of this dynamic market. The lessons learned from HCMC’s marketing landscape can serve as a blueprint for professionals operating in other emerging markets worldwide.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2026-07-24T11:46:49Z</dcterms:created>
  <dcterms:modified xsi:type="dcterms:W3CDTF">2026-07-24T11:46:49Z</dcterms:modified>
</cp:coreProperties>
</file>

<file path=docProps/custom.xml><?xml version="1.0" encoding="utf-8"?>
<Properties xmlns="http://schemas.openxmlformats.org/officeDocument/2006/custom-properties" xmlns:vt="http://schemas.openxmlformats.org/officeDocument/2006/docPropsVTypes"/>
</file>