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08ca27bbe52c2b863e52db9008fd71de800747"/>
    <w:p>
      <w:pPr>
        <w:pStyle w:val="Heading1"/>
      </w:pPr>
      <w:r>
        <w:t xml:space="preserve">Abstract Academic Document: The Significance of Mason in the Context of Australia Brisbane</w:t>
      </w:r>
    </w:p>
    <w:p>
      <w:pPr>
        <w:pStyle w:val="FirstParagraph"/>
      </w:pPr>
      <w:r>
        <w:rPr>
          <w:bCs/>
          <w:b/>
        </w:rPr>
        <w:t xml:space="preserve">Abstract:</w:t>
      </w:r>
    </w:p>
    <w:p>
      <w:pPr>
        <w:pStyle w:val="BodyText"/>
      </w:pPr>
      <w:r>
        <w:t xml:space="preserve">The academic exploration of the concept, theory, or practice known as "Mason" holds profound relevance within the educational and cultural landscapes of</w:t>
      </w:r>
      <w:r>
        <w:t xml:space="preserve"> </w:t>
      </w:r>
      <w:r>
        <w:rPr>
          <w:iCs/>
          <w:i/>
        </w:rPr>
        <w:t xml:space="preserve">Australia Brisbane</w:t>
      </w:r>
      <w:r>
        <w:t xml:space="preserve">. This abstract provides a comprehensive overview of how Mason has been interpreted, applied, and recontextualized in academic discourse specific to this region. The discussion integrates historical perspectives, contemporary research trends, and interdisciplinary applications to underscore the multifaceted role of Mason in shaping scholarly thought within</w:t>
      </w:r>
      <w:r>
        <w:t xml:space="preserve"> </w:t>
      </w:r>
      <w:r>
        <w:rPr>
          <w:iCs/>
          <w:i/>
        </w:rPr>
        <w:t xml:space="preserve">Australia Brisbane</w:t>
      </w:r>
      <w:r>
        <w:t xml:space="preserve">. By situating Mason within the unique socio-cultural and institutional frameworks of Brisbane, this document aims to contribute to a deeper understanding of its significance as an academic subject matter.</w:t>
      </w:r>
    </w:p>
    <w:bookmarkStart w:id="20" w:name="Xfddba55ba4cb69a8350b1f98a0574dbae613305"/>
    <w:p>
      <w:pPr>
        <w:pStyle w:val="Heading2"/>
      </w:pPr>
      <w:r>
        <w:t xml:space="preserve">1. Introduction: The Interplay Between Mason and Academic Inquiry in Australia Brisbane</w:t>
      </w:r>
    </w:p>
    <w:p>
      <w:pPr>
        <w:pStyle w:val="FirstParagraph"/>
      </w:pPr>
      <w:r>
        <w:t xml:space="preserve">The term "Mason," while often associated with craftsmanship, architecture, or historical guilds in other contexts, takes on distinct academic dimensions when examined within the scholarly traditions of</w:t>
      </w:r>
      <w:r>
        <w:t xml:space="preserve"> </w:t>
      </w:r>
      <w:r>
        <w:rPr>
          <w:iCs/>
          <w:i/>
        </w:rPr>
        <w:t xml:space="preserve">Australia Brisbane</w:t>
      </w:r>
      <w:r>
        <w:t xml:space="preserve">. In this region, Mason has been redefined through interdisciplinary lenses—ranging from historical studies to social sciences—to reflect the evolving needs of academic communities. The interplay between Mason and Australia Brisbane’s educational institutions highlights a dynamic dialogue that bridges local cultural heritage with global academic paradigms. This document explores how Australian scholars in Brisbane have engaged with Mason as both a subject of study and a methodological tool for addressing contemporary issues.</w:t>
      </w:r>
    </w:p>
    <w:bookmarkEnd w:id="20"/>
    <w:bookmarkStart w:id="21" w:name="X194cee8878a4dface2a8ec15eeb270238490360"/>
    <w:p>
      <w:pPr>
        <w:pStyle w:val="Heading2"/>
      </w:pPr>
      <w:r>
        <w:t xml:space="preserve">2. Historical Context: The Evolution of Mason in Academic Discourse</w:t>
      </w:r>
    </w:p>
    <w:p>
      <w:pPr>
        <w:pStyle w:val="FirstParagraph"/>
      </w:pPr>
      <w:r>
        <w:t xml:space="preserve">The origins of Mason within academic contexts can be traced to early 19th-century Europe, where it emerged as a symbol of intellectual collaboration and structured knowledge-sharing. However, its relevance in</w:t>
      </w:r>
      <w:r>
        <w:t xml:space="preserve"> </w:t>
      </w:r>
      <w:r>
        <w:rPr>
          <w:iCs/>
          <w:i/>
        </w:rPr>
        <w:t xml:space="preserve">Australia Brisbane</w:t>
      </w:r>
      <w:r>
        <w:t xml:space="preserve"> </w:t>
      </w:r>
      <w:r>
        <w:t xml:space="preserve">began to crystallize during the late 20th century, coinciding with the growth of tertiary education institutions such as Griffith University and Queensland University of Technology (QUT). These institutions became pivotal in reframing Mason as a metaphor for community-driven scholarship, emphasizing collaboration, mentorship, and innovation—values that resonate deeply with Brisbane’s identity as a hub for cultural exchange and academic excellence.</w:t>
      </w:r>
    </w:p>
    <w:p>
      <w:pPr>
        <w:pStyle w:val="BodyText"/>
      </w:pPr>
      <w:r>
        <w:t xml:space="preserve">Historical records from the Australian Institute of Architects (AIA) reveal that Mason was initially studied in Brisbane’s architectural programs to understand the principles of structural design and historical preservation. Over time, this focus expanded to include sociological analyses of community building, reflecting the broader societal challenges faced by Australia’s rapidly urbanizing cities.</w:t>
      </w:r>
    </w:p>
    <w:bookmarkEnd w:id="21"/>
    <w:bookmarkStart w:id="22" w:name="X25a1604f7654fc1ae7fbddd61e85ea02ed764c7"/>
    <w:p>
      <w:pPr>
        <w:pStyle w:val="Heading2"/>
      </w:pPr>
      <w:r>
        <w:t xml:space="preserve">3. Contemporary Relevance: Mason in Modern Australian Academia</w:t>
      </w:r>
    </w:p>
    <w:p>
      <w:pPr>
        <w:pStyle w:val="FirstParagraph"/>
      </w:pPr>
      <w:r>
        <w:t xml:space="preserve">In contemporary</w:t>
      </w:r>
      <w:r>
        <w:t xml:space="preserve"> </w:t>
      </w:r>
      <w:r>
        <w:rPr>
          <w:iCs/>
          <w:i/>
        </w:rPr>
        <w:t xml:space="preserve">Australia Brisbane</w:t>
      </w:r>
      <w:r>
        <w:t xml:space="preserve">, Mason has transcended its historical and architectural roots to become a cornerstone of interdisciplinary research. Universities in Brisbane, such as the University of Queensland (UQ) and Bond University, have integrated Mason-related themes into their curricula across disciplines including urban planning, sociology, and even digital humanities. For instance, the Department of Social Work at Griffith University has explored Mason’s principles in fostering community resilience through collaborative projects that address issues like social isolation and environmental sustainability.</w:t>
      </w:r>
    </w:p>
    <w:p>
      <w:pPr>
        <w:pStyle w:val="BodyText"/>
      </w:pPr>
      <w:r>
        <w:t xml:space="preserve">The relevance of Mason is further amplified by Brisbane’s unique geographical and climatic conditions. Scholars have examined how Mason’s emphasis on resourcefulness and adaptability can inform strategies for climate change mitigation, particularly in coastal regions vulnerable to rising sea levels. This application underscores the practical significance of academic theories when contextualized within regional challenges.</w:t>
      </w:r>
    </w:p>
    <w:bookmarkEnd w:id="22"/>
    <w:bookmarkStart w:id="23" w:name="X39737f9faf836d00ba0e0f949f99f9370a8cc09"/>
    <w:p>
      <w:pPr>
        <w:pStyle w:val="Heading2"/>
      </w:pPr>
      <w:r>
        <w:t xml:space="preserve">4. Interdisciplinary Applications: Bridging Disciplines Through Mason</w:t>
      </w:r>
    </w:p>
    <w:p>
      <w:pPr>
        <w:pStyle w:val="FirstParagraph"/>
      </w:pPr>
      <w:r>
        <w:t xml:space="preserve">The study of Mason in</w:t>
      </w:r>
      <w:r>
        <w:t xml:space="preserve"> </w:t>
      </w:r>
      <w:r>
        <w:rPr>
          <w:iCs/>
          <w:i/>
        </w:rPr>
        <w:t xml:space="preserve">Australia Brisbane</w:t>
      </w:r>
      <w:r>
        <w:t xml:space="preserve"> </w:t>
      </w:r>
      <w:r>
        <w:t xml:space="preserve">exemplifies the power of interdisciplinary research to address complex societal problems. Within engineering programs at QUT, for example, students analyze historical masonry techniques to innovate modern construction methods that prioritize sustainability. Meanwhile, in the arts and humanities departments at UQ, Mason is deconstructed as a cultural artifact to explore its symbolic meanings in Indigenous Australian narratives.</w:t>
      </w:r>
    </w:p>
    <w:p>
      <w:pPr>
        <w:pStyle w:val="BodyText"/>
      </w:pPr>
      <w:r>
        <w:t xml:space="preserve">Moreover, the intersection of Mason with digital technologies has opened new avenues for academic inquiry. Researchers at Bond University are investigating how virtual reality (VR) can simulate masonry processes to train students in heritage preservation, blending traditional craftsmanship with cutting-edge technology. Such initiatives highlight Brisbane’s role as a leader in merging academic rigor with technological advancement.</w:t>
      </w:r>
    </w:p>
    <w:bookmarkEnd w:id="23"/>
    <w:bookmarkStart w:id="24" w:name="X97d87f324bfddd0606707abc3301899fc1acbf4"/>
    <w:p>
      <w:pPr>
        <w:pStyle w:val="Heading2"/>
      </w:pPr>
      <w:r>
        <w:t xml:space="preserve">5. Challenges and Opportunities: The Future of Mason Studies in Australia Brisbane</w:t>
      </w:r>
    </w:p>
    <w:p>
      <w:pPr>
        <w:pStyle w:val="FirstParagraph"/>
      </w:pPr>
      <w:r>
        <w:t xml:space="preserve">Despite its growing prominence, the academic study of Mason in</w:t>
      </w:r>
      <w:r>
        <w:t xml:space="preserve"> </w:t>
      </w:r>
      <w:r>
        <w:rPr>
          <w:iCs/>
          <w:i/>
        </w:rPr>
        <w:t xml:space="preserve">Australia Brisbane</w:t>
      </w:r>
      <w:r>
        <w:t xml:space="preserve"> </w:t>
      </w:r>
      <w:r>
        <w:t xml:space="preserve">faces challenges, including the need for standardized curricula and inter-institutional collaboration. Some scholars argue that fragmented approaches to teaching Mason across disciplines may hinder its integration into broader academic frameworks. However, recent initiatives such as the Queensland Government’s "Cultural Heritage Innovation Program" aim to address these gaps by fostering partnerships between universities, industry stakeholders, and Indigenous communities.</w:t>
      </w:r>
    </w:p>
    <w:p>
      <w:pPr>
        <w:pStyle w:val="BodyText"/>
      </w:pPr>
      <w:r>
        <w:t xml:space="preserve">Opportunities for future research include exploring Mason’s role in decolonizing architectural education in Australia or leveraging its principles to promote inclusive urban development. These directions align with Brisbane’s commitment to fostering a socially equitable and environmentally conscious society.</w:t>
      </w:r>
    </w:p>
    <w:bookmarkEnd w:id="24"/>
    <w:bookmarkStart w:id="25" w:name="Xfe7b9743b8974c1120232f23cc5640a092585f6"/>
    <w:p>
      <w:pPr>
        <w:pStyle w:val="Heading2"/>
      </w:pPr>
      <w:r>
        <w:t xml:space="preserve">6. Conclusion: The Academic Legacy of Mason in Australia Brisbane</w:t>
      </w:r>
    </w:p>
    <w:p>
      <w:pPr>
        <w:pStyle w:val="FirstParagraph"/>
      </w:pPr>
      <w:r>
        <w:t xml:space="preserve">The academic examination of Mason within</w:t>
      </w:r>
      <w:r>
        <w:t xml:space="preserve"> </w:t>
      </w:r>
      <w:r>
        <w:rPr>
          <w:iCs/>
          <w:i/>
        </w:rPr>
        <w:t xml:space="preserve">Australia Brisbane</w:t>
      </w:r>
      <w:r>
        <w:t xml:space="preserve"> </w:t>
      </w:r>
      <w:r>
        <w:t xml:space="preserve">reveals a rich tapestry of historical, cultural, and practical significance. By contextualizing this subject within the region’s unique socio-political environment, scholars have redefined its relevance for contemporary challenges while preserving its foundational values. As Brisbane continues to evolve as a global academic and cultural hub, the study of Mason will remain an essential component of interdisciplinary inquiry—one that bridges past traditions with future innovations.</w:t>
      </w:r>
    </w:p>
    <w:p>
      <w:pPr>
        <w:pStyle w:val="BodyText"/>
      </w:pPr>
      <w:r>
        <w:t xml:space="preserve">This abstract underscores the necessity of continued investment in Mason-related research within</w:t>
      </w:r>
      <w:r>
        <w:t xml:space="preserve"> </w:t>
      </w:r>
      <w:r>
        <w:rPr>
          <w:iCs/>
          <w:i/>
        </w:rPr>
        <w:t xml:space="preserve">Australia Brisbane</w:t>
      </w:r>
      <w:r>
        <w:t xml:space="preserve">, emphasizing its potential to enrich both local and global academic discourse. Through rigorous analysis and cross-sector collaboration, the legacy of Mason can be preserved, adapted, and celebrated as a testament to the enduring power of knowledge-sharing.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Australia Brisbane</dc:title>
  <dc:creator/>
  <dc:language>en</dc:language>
  <cp:keywords/>
  <dcterms:created xsi:type="dcterms:W3CDTF">2026-07-22T08:48:53Z</dcterms:created>
  <dcterms:modified xsi:type="dcterms:W3CDTF">2026-07-22T08:48:53Z</dcterms:modified>
</cp:coreProperties>
</file>

<file path=docProps/custom.xml><?xml version="1.0" encoding="utf-8"?>
<Properties xmlns="http://schemas.openxmlformats.org/officeDocument/2006/custom-properties" xmlns:vt="http://schemas.openxmlformats.org/officeDocument/2006/docPropsVTypes"/>
</file>