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1584690afe7948f133a9abb577ffbf41b95565"/>
    <w:p>
      <w:pPr>
        <w:pStyle w:val="Heading1"/>
      </w:pPr>
      <w:r>
        <w:t xml:space="preserve">Abstract Academic Document: The Significance of Mason in Australia Melbourne</w:t>
      </w:r>
    </w:p>
    <w:p>
      <w:pPr>
        <w:pStyle w:val="FirstParagraph"/>
      </w:pPr>
      <w:r>
        <w:rPr>
          <w:bCs/>
          <w:b/>
        </w:rPr>
        <w:t xml:space="preserve">Mason</w:t>
      </w:r>
      <w:r>
        <w:t xml:space="preserve">, a term historically associated with the craft of building or stonework, has evolved into a multifaceted concept within academic discourse, particularly in the context of</w:t>
      </w:r>
      <w:r>
        <w:t xml:space="preserve"> </w:t>
      </w:r>
      <w:r>
        <w:rPr>
          <w:bCs/>
          <w:b/>
        </w:rPr>
        <w:t xml:space="preserve">Australia Melbourne</w:t>
      </w:r>
      <w:r>
        <w:t xml:space="preserve">. This document explores the interdisciplinary relevance of</w:t>
      </w:r>
      <w:r>
        <w:t xml:space="preserve"> </w:t>
      </w:r>
      <w:r>
        <w:rPr>
          <w:bCs/>
          <w:b/>
        </w:rPr>
        <w:t xml:space="preserve">Mason</w:t>
      </w:r>
      <w:r>
        <w:t xml:space="preserve"> </w:t>
      </w:r>
      <w:r>
        <w:t xml:space="preserve">as both a profession and a symbol within contemporary academic studies, focusing on its historical roots, cultural implications, and modern applications in Melbourne’s architectural and educational landscapes. By examining how</w:t>
      </w:r>
      <w:r>
        <w:t xml:space="preserve"> </w:t>
      </w:r>
      <w:r>
        <w:rPr>
          <w:bCs/>
          <w:b/>
        </w:rPr>
        <w:t xml:space="preserve">Mason</w:t>
      </w:r>
      <w:r>
        <w:t xml:space="preserve"> </w:t>
      </w:r>
      <w:r>
        <w:t xml:space="preserve">intersects with urban development, sustainability initiatives, and higher education in</w:t>
      </w:r>
      <w:r>
        <w:t xml:space="preserve"> </w:t>
      </w:r>
      <w:r>
        <w:rPr>
          <w:bCs/>
          <w:b/>
        </w:rPr>
        <w:t xml:space="preserve">Australia Melbourne</w:t>
      </w:r>
      <w:r>
        <w:t xml:space="preserve">, this abstract aims to highlight the enduring importance of masonry as a field of study and practice.</w:t>
      </w:r>
    </w:p>
    <w:bookmarkStart w:id="20" w:name="X6d7d28a2c65389ab5eed02840ad8aefbde993cc"/>
    <w:p>
      <w:pPr>
        <w:pStyle w:val="Heading2"/>
      </w:pPr>
      <w:r>
        <w:t xml:space="preserve">The Historical Context of Masonry in Australia Melbourne</w:t>
      </w:r>
    </w:p>
    <w:p>
      <w:pPr>
        <w:pStyle w:val="FirstParagraph"/>
      </w:pPr>
      <w:r>
        <w:t xml:space="preserve">The role of</w:t>
      </w:r>
      <w:r>
        <w:t xml:space="preserve"> </w:t>
      </w:r>
      <w:r>
        <w:rPr>
          <w:bCs/>
          <w:b/>
        </w:rPr>
        <w:t xml:space="preserve">Mason</w:t>
      </w:r>
      <w:r>
        <w:t xml:space="preserve"> </w:t>
      </w:r>
      <w:r>
        <w:t xml:space="preserve">in shaping the built environment is deeply embedded in</w:t>
      </w:r>
      <w:r>
        <w:t xml:space="preserve"> </w:t>
      </w:r>
      <w:r>
        <w:rPr>
          <w:bCs/>
          <w:b/>
        </w:rPr>
        <w:t xml:space="preserve">Australia Melbourne</w:t>
      </w:r>
      <w:r>
        <w:t xml:space="preserve">'s history. As one of the oldest professions, masonry has been instrumental in constructing iconic landmarks, including colonial-era buildings and Federation-style architecture that define Melbourne’s urban fabric. The city’s rich heritage of stone and brickwork reflects the skill and innovation of</w:t>
      </w:r>
      <w:r>
        <w:t xml:space="preserve"> </w:t>
      </w:r>
      <w:r>
        <w:rPr>
          <w:bCs/>
          <w:b/>
        </w:rPr>
        <w:t xml:space="preserve">Mason</w:t>
      </w:r>
      <w:r>
        <w:t xml:space="preserve"> </w:t>
      </w:r>
      <w:r>
        <w:t xml:space="preserve">practitioners over centuries. In academic circles, this historical narrative serves as a foundation for understanding how traditional craftsmanship informs modern architectural theory and practice.</w:t>
      </w:r>
    </w:p>
    <w:p>
      <w:pPr>
        <w:pStyle w:val="BodyText"/>
      </w:pPr>
      <w:r>
        <w:t xml:space="preserve">In particular,</w:t>
      </w:r>
      <w:r>
        <w:t xml:space="preserve"> </w:t>
      </w:r>
      <w:r>
        <w:rPr>
          <w:bCs/>
          <w:b/>
        </w:rPr>
        <w:t xml:space="preserve">Australia Melbourne</w:t>
      </w:r>
      <w:r>
        <w:t xml:space="preserve"> </w:t>
      </w:r>
      <w:r>
        <w:t xml:space="preserve">has emerged as a hub for research on sustainable masonry techniques. Universities such as the University of Melbourne and RMIT have led initiatives to study the environmental impact of traditional materials like sandstone and limestone, while also exploring innovations in recycled concrete and carbon-neutral brick production. These studies position</w:t>
      </w:r>
      <w:r>
        <w:t xml:space="preserve"> </w:t>
      </w:r>
      <w:r>
        <w:rPr>
          <w:bCs/>
          <w:b/>
        </w:rPr>
        <w:t xml:space="preserve">Mason</w:t>
      </w:r>
      <w:r>
        <w:t xml:space="preserve"> </w:t>
      </w:r>
      <w:r>
        <w:t xml:space="preserve">not only as a historical profession but also as a critical player in addressing climate change through sustainable construction methods.</w:t>
      </w:r>
    </w:p>
    <w:bookmarkEnd w:id="20"/>
    <w:bookmarkStart w:id="21" w:name="X1e522bba299ec9fe68a1c7794c04fe15f700f31"/>
    <w:p>
      <w:pPr>
        <w:pStyle w:val="Heading2"/>
      </w:pPr>
      <w:r>
        <w:t xml:space="preserve">The Academic Lens: Masonry as an Interdisciplinary Field</w:t>
      </w:r>
    </w:p>
    <w:p>
      <w:pPr>
        <w:pStyle w:val="FirstParagraph"/>
      </w:pPr>
      <w:r>
        <w:t xml:space="preserve">In recent years, the study of</w:t>
      </w:r>
      <w:r>
        <w:t xml:space="preserve"> </w:t>
      </w:r>
      <w:r>
        <w:rPr>
          <w:bCs/>
          <w:b/>
        </w:rPr>
        <w:t xml:space="preserve">Mason</w:t>
      </w:r>
      <w:r>
        <w:t xml:space="preserve"> </w:t>
      </w:r>
      <w:r>
        <w:t xml:space="preserve">has gained traction across multiple disciplines within</w:t>
      </w:r>
      <w:r>
        <w:t xml:space="preserve"> </w:t>
      </w:r>
      <w:r>
        <w:rPr>
          <w:bCs/>
          <w:b/>
        </w:rPr>
        <w:t xml:space="preserve">Australia Melbourne</w:t>
      </w:r>
      <w:r>
        <w:t xml:space="preserve">. Architectural historians analyze masonry’s role in preserving cultural identity, while engineering departments investigate the structural integrity of ancient and modern stonework. Additionally, sociologists and anthropologists explore how the craft of masonry reflects community values and labor practices in urban settings.</w:t>
      </w:r>
    </w:p>
    <w:p>
      <w:pPr>
        <w:pStyle w:val="BodyText"/>
      </w:pPr>
      <w:r>
        <w:t xml:space="preserve">The interdisciplinary nature of</w:t>
      </w:r>
      <w:r>
        <w:t xml:space="preserve"> </w:t>
      </w:r>
      <w:r>
        <w:rPr>
          <w:bCs/>
          <w:b/>
        </w:rPr>
        <w:t xml:space="preserve">Mason</w:t>
      </w:r>
      <w:r>
        <w:t xml:space="preserve"> </w:t>
      </w:r>
      <w:r>
        <w:t xml:space="preserve">research is exemplified by projects at Melbourne’s Monash University, where scholars collaborate to develop digital preservation techniques for historic masonry structures. These efforts blend traditional craftsmanship with cutting-edge technology, ensuring that the legacy of</w:t>
      </w:r>
      <w:r>
        <w:t xml:space="preserve"> </w:t>
      </w:r>
      <w:r>
        <w:rPr>
          <w:bCs/>
          <w:b/>
        </w:rPr>
        <w:t xml:space="preserve">Mason</w:t>
      </w:r>
      <w:r>
        <w:t xml:space="preserve"> </w:t>
      </w:r>
      <w:r>
        <w:t xml:space="preserve">endures in a rapidly evolving academic and urban environment.</w:t>
      </w:r>
    </w:p>
    <w:p>
      <w:pPr>
        <w:pStyle w:val="BodyText"/>
      </w:pPr>
      <w:r>
        <w:t xml:space="preserve">Educational institutions in</w:t>
      </w:r>
      <w:r>
        <w:t xml:space="preserve"> </w:t>
      </w:r>
      <w:r>
        <w:rPr>
          <w:bCs/>
          <w:b/>
        </w:rPr>
        <w:t xml:space="preserve">Australia Melbourne</w:t>
      </w:r>
      <w:r>
        <w:t xml:space="preserve"> </w:t>
      </w:r>
      <w:r>
        <w:t xml:space="preserve">have also integrated masonry studies into their curricula. For instance, vocational training programs at TAFE (Technical and Further Education) colleges offer courses on traditional and modern masonry techniques, preparing students for careers that merge artistry with technical expertise. This focus underscores the practical relevance of</w:t>
      </w:r>
      <w:r>
        <w:t xml:space="preserve"> </w:t>
      </w:r>
      <w:r>
        <w:rPr>
          <w:bCs/>
          <w:b/>
        </w:rPr>
        <w:t xml:space="preserve">Mason</w:t>
      </w:r>
      <w:r>
        <w:t xml:space="preserve"> </w:t>
      </w:r>
      <w:r>
        <w:t xml:space="preserve">in addressing both local and global challenges in construction and sustainability.</w:t>
      </w:r>
    </w:p>
    <w:bookmarkEnd w:id="21"/>
    <w:bookmarkStart w:id="22" w:name="Xaffc74491dfd497091b219b422a19ba4559fed7"/>
    <w:p>
      <w:pPr>
        <w:pStyle w:val="Heading2"/>
      </w:pPr>
      <w:r>
        <w:t xml:space="preserve">The Cultural Symbolism of Mason in Melbourne’s Identity</w:t>
      </w:r>
    </w:p>
    <w:p>
      <w:pPr>
        <w:pStyle w:val="FirstParagraph"/>
      </w:pPr>
      <w:r>
        <w:t xml:space="preserve">Beyond its technical applications,</w:t>
      </w:r>
      <w:r>
        <w:t xml:space="preserve"> </w:t>
      </w:r>
      <w:r>
        <w:rPr>
          <w:bCs/>
          <w:b/>
        </w:rPr>
        <w:t xml:space="preserve">Mason</w:t>
      </w:r>
      <w:r>
        <w:t xml:space="preserve"> </w:t>
      </w:r>
      <w:r>
        <w:t xml:space="preserve">holds symbolic significance in</w:t>
      </w:r>
      <w:r>
        <w:t xml:space="preserve"> </w:t>
      </w:r>
      <w:r>
        <w:rPr>
          <w:bCs/>
          <w:b/>
        </w:rPr>
        <w:t xml:space="preserve">Australia Melbourne</w:t>
      </w:r>
      <w:r>
        <w:t xml:space="preserve">. The term evokes a sense of craftsmanship, resilience, and community—qualities that resonate deeply with the city’s ethos. This symbolism is particularly evident in public art and civic projects that celebrate Melbourne’s architectural heritage.</w:t>
      </w:r>
    </w:p>
    <w:p>
      <w:pPr>
        <w:pStyle w:val="BodyText"/>
      </w:pPr>
      <w:r>
        <w:t xml:space="preserve">Notably, the Federation Square complex in central Melbourne features masonry elements that pay homage to the city’s early 20th-century building traditions. Such projects highlight how</w:t>
      </w:r>
      <w:r>
        <w:t xml:space="preserve"> </w:t>
      </w:r>
      <w:r>
        <w:rPr>
          <w:bCs/>
          <w:b/>
        </w:rPr>
        <w:t xml:space="preserve">Mason</w:t>
      </w:r>
      <w:r>
        <w:t xml:space="preserve"> </w:t>
      </w:r>
      <w:r>
        <w:t xml:space="preserve">continues to influence urban aesthetics while fostering a connection between past and present. Academically, these examples serve as case studies for examining how cultural heritage informs contemporary design practices.</w:t>
      </w:r>
    </w:p>
    <w:p>
      <w:pPr>
        <w:pStyle w:val="BodyText"/>
      </w:pPr>
      <w:r>
        <w:t xml:space="preserve">In addition, Melbourne’s vibrant arts scene often references masonry in metaphorical terms. For example, the concept of “building foundations” is frequently used in discussions about social equity, education reform, and community development. This metaphorical use of</w:t>
      </w:r>
      <w:r>
        <w:t xml:space="preserve"> </w:t>
      </w:r>
      <w:r>
        <w:rPr>
          <w:bCs/>
          <w:b/>
        </w:rPr>
        <w:t xml:space="preserve">Mason</w:t>
      </w:r>
      <w:r>
        <w:t xml:space="preserve"> </w:t>
      </w:r>
      <w:r>
        <w:t xml:space="preserve">reinforces its role as a unifying symbol across academic and societal domains.</w:t>
      </w:r>
    </w:p>
    <w:bookmarkEnd w:id="22"/>
    <w:bookmarkStart w:id="23" w:name="Xbc7c9432f7a1e32d751083ae25ea1be99430a30"/>
    <w:p>
      <w:pPr>
        <w:pStyle w:val="Heading2"/>
      </w:pPr>
      <w:r>
        <w:t xml:space="preserve">Innovations in Masonry: A Global Perspective from Melbourne</w:t>
      </w:r>
    </w:p>
    <w:p>
      <w:pPr>
        <w:pStyle w:val="FirstParagraph"/>
      </w:pPr>
      <w:r>
        <w:rPr>
          <w:bCs/>
          <w:b/>
        </w:rPr>
        <w:t xml:space="preserve">Australia Melbourne</w:t>
      </w:r>
      <w:r>
        <w:t xml:space="preserve"> </w:t>
      </w:r>
      <w:r>
        <w:t xml:space="preserve">has become a focal point for global innovation in masonry. Researchers at the University of Melbourne have pioneered the use of 3D-printed masonry blocks, which reduce material waste and construction time while maintaining structural integrity. These advancements are part of a broader movement to reinterpret traditional techniques through modern technology.</w:t>
      </w:r>
    </w:p>
    <w:p>
      <w:pPr>
        <w:pStyle w:val="BodyText"/>
      </w:pPr>
      <w:r>
        <w:t xml:space="preserve">The city’s academic institutions also collaborate with international partners to address challenges in heritage conservation. For instance, joint research projects between Melbourne’s Deakin University and European institutions have explored the restoration of historic masonry in earthquake-prone regions. Such initiatives underscore the global relevance of</w:t>
      </w:r>
      <w:r>
        <w:t xml:space="preserve"> </w:t>
      </w:r>
      <w:r>
        <w:rPr>
          <w:bCs/>
          <w:b/>
        </w:rPr>
        <w:t xml:space="preserve">Mason</w:t>
      </w:r>
      <w:r>
        <w:t xml:space="preserve"> </w:t>
      </w:r>
      <w:r>
        <w:t xml:space="preserve">studies and Melbourne’s position as a leader in this field.</w:t>
      </w:r>
    </w:p>
    <w:p>
      <w:pPr>
        <w:pStyle w:val="BodyText"/>
      </w:pPr>
      <w:r>
        <w:t xml:space="preserve">Furthermore, the concept of “smart masonry”—integrating sensors into stonework to monitor structural health—has been tested in Melbourne’s infrastructure projects. This innovation exemplifies how</w:t>
      </w:r>
      <w:r>
        <w:t xml:space="preserve"> </w:t>
      </w:r>
      <w:r>
        <w:rPr>
          <w:bCs/>
          <w:b/>
        </w:rPr>
        <w:t xml:space="preserve">Mason</w:t>
      </w:r>
      <w:r>
        <w:t xml:space="preserve"> </w:t>
      </w:r>
      <w:r>
        <w:t xml:space="preserve">is not merely a relic of the past but a dynamic force shaping future urban environments.</w:t>
      </w:r>
    </w:p>
    <w:bookmarkEnd w:id="23"/>
    <w:bookmarkStart w:id="24" w:name="X286ed031a53adff6cabd078ef2540a1b1dcddb7"/>
    <w:p>
      <w:pPr>
        <w:pStyle w:val="Heading2"/>
      </w:pPr>
      <w:r>
        <w:t xml:space="preserve">Educational and Policy Implications for Masonry in Melbourne</w:t>
      </w:r>
    </w:p>
    <w:p>
      <w:pPr>
        <w:pStyle w:val="FirstParagraph"/>
      </w:pPr>
      <w:r>
        <w:t xml:space="preserve">The integration of</w:t>
      </w:r>
      <w:r>
        <w:t xml:space="preserve"> </w:t>
      </w:r>
      <w:r>
        <w:rPr>
          <w:bCs/>
          <w:b/>
        </w:rPr>
        <w:t xml:space="preserve">Mason</w:t>
      </w:r>
      <w:r>
        <w:t xml:space="preserve"> </w:t>
      </w:r>
      <w:r>
        <w:t xml:space="preserve">into academic programs and policy frameworks in</w:t>
      </w:r>
      <w:r>
        <w:t xml:space="preserve"> </w:t>
      </w:r>
      <w:r>
        <w:rPr>
          <w:bCs/>
          <w:b/>
        </w:rPr>
        <w:t xml:space="preserve">Australia Melbourne</w:t>
      </w:r>
      <w:r>
        <w:t xml:space="preserve"> </w:t>
      </w:r>
      <w:r>
        <w:t xml:space="preserve">has significant implications for both education and urban planning. Policymakers have recognized the need to preserve traditional masonry skills while adapting them to modern needs. For example, the Victorian Government’s “Heritage Skills Program” provides funding for training in historical masonry techniques, ensuring that these skills are passed on to future generations.</w:t>
      </w:r>
    </w:p>
    <w:p>
      <w:pPr>
        <w:pStyle w:val="BodyText"/>
      </w:pPr>
      <w:r>
        <w:t xml:space="preserve">Academically, this focus has led to the development of specialized research centers dedicated to masonry studies. These centers not only advance technical knowledge but also foster interdisciplinary dialogue between engineers, architects, and historians. By doing so, they help bridge the gap between theoretical research and practical applications in</w:t>
      </w:r>
      <w:r>
        <w:t xml:space="preserve"> </w:t>
      </w:r>
      <w:r>
        <w:rPr>
          <w:bCs/>
          <w:b/>
        </w:rPr>
        <w:t xml:space="preserve">Australia Melbourne</w:t>
      </w:r>
      <w:r>
        <w:t xml:space="preserve">.</w:t>
      </w:r>
    </w:p>
    <w:p>
      <w:pPr>
        <w:pStyle w:val="BodyText"/>
      </w:pPr>
      <w:r>
        <w:t xml:space="preserve">Moreover, the inclusion of masonry education in school curricula has sparked interest among young students in Melbourne’s suburbs. This early exposure to the craft encourages a renewed appreciation for manual trades and their role in shaping society—a critical step toward addressing labor shortages in skilled construction sectors.</w:t>
      </w:r>
    </w:p>
    <w:bookmarkEnd w:id="24"/>
    <w:bookmarkStart w:id="25" w:name="X059097b290c612fc0f14dfc195c4a44a5694ee3"/>
    <w:p>
      <w:pPr>
        <w:pStyle w:val="Heading2"/>
      </w:pPr>
      <w:r>
        <w:t xml:space="preserve">Conclusion: The Enduring Legacy of Mason in Melbourne</w:t>
      </w:r>
    </w:p>
    <w:p>
      <w:pPr>
        <w:pStyle w:val="FirstParagraph"/>
      </w:pPr>
      <w:r>
        <w:t xml:space="preserve">In conclusion,</w:t>
      </w:r>
      <w:r>
        <w:t xml:space="preserve"> </w:t>
      </w:r>
      <w:r>
        <w:rPr>
          <w:bCs/>
          <w:b/>
        </w:rPr>
        <w:t xml:space="preserve">Mason</w:t>
      </w:r>
      <w:r>
        <w:t xml:space="preserve"> </w:t>
      </w:r>
      <w:r>
        <w:t xml:space="preserve">remains a vital component of academic inquiry and practical application within</w:t>
      </w:r>
      <w:r>
        <w:t xml:space="preserve"> </w:t>
      </w:r>
      <w:r>
        <w:rPr>
          <w:bCs/>
          <w:b/>
        </w:rPr>
        <w:t xml:space="preserve">Australia Melbourne</w:t>
      </w:r>
      <w:r>
        <w:t xml:space="preserve">. Its historical significance, cultural symbolism, and technological innovations make it a subject of enduring relevance across disciplines. As Melbourne continues to evolve as a global city, the study and practice of masonry will play an essential role in balancing heritage preservation with sustainable development.</w:t>
      </w:r>
    </w:p>
    <w:p>
      <w:pPr>
        <w:pStyle w:val="BodyText"/>
      </w:pPr>
      <w:r>
        <w:t xml:space="preserve">This document underscores the need for continued academic exploration of</w:t>
      </w:r>
      <w:r>
        <w:t xml:space="preserve"> </w:t>
      </w:r>
      <w:r>
        <w:rPr>
          <w:bCs/>
          <w:b/>
        </w:rPr>
        <w:t xml:space="preserve">Mason</w:t>
      </w:r>
      <w:r>
        <w:t xml:space="preserve"> </w:t>
      </w:r>
      <w:r>
        <w:t xml:space="preserve">in</w:t>
      </w:r>
      <w:r>
        <w:t xml:space="preserve"> </w:t>
      </w:r>
      <w:r>
        <w:rPr>
          <w:bCs/>
          <w:b/>
        </w:rPr>
        <w:t xml:space="preserve">Australia Melbourne</w:t>
      </w:r>
      <w:r>
        <w:t xml:space="preserve">, emphasizing its capacity to inspire innovation, preserve cultural identity, and address contemporary challenges. By fostering collaboration between educators, researchers, and practitioners, the city can ensure that the legacy of</w:t>
      </w:r>
      <w:r>
        <w:t xml:space="preserve"> </w:t>
      </w:r>
      <w:r>
        <w:rPr>
          <w:bCs/>
          <w:b/>
        </w:rPr>
        <w:t xml:space="preserve">Mason</w:t>
      </w:r>
      <w:r>
        <w:t xml:space="preserve"> </w:t>
      </w:r>
      <w:r>
        <w:t xml:space="preserve">endures for generations to come.</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2026-07-20T06:00:38Z</dcterms:created>
  <dcterms:modified xsi:type="dcterms:W3CDTF">2026-07-20T06:00:38Z</dcterms:modified>
</cp:coreProperties>
</file>

<file path=docProps/custom.xml><?xml version="1.0" encoding="utf-8"?>
<Properties xmlns="http://schemas.openxmlformats.org/officeDocument/2006/custom-properties" xmlns:vt="http://schemas.openxmlformats.org/officeDocument/2006/docPropsVTypes"/>
</file>