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af9847166a6e450a3b6ac93865c90a30adfbb25"/>
    <w:p>
      <w:pPr>
        <w:pStyle w:val="Heading1"/>
      </w:pPr>
      <w:r>
        <w:t xml:space="preserve">Abstract Academic Document: The Significance of Mason in the Context of Belgium Brussels</w:t>
      </w:r>
    </w:p>
    <w:p>
      <w:pPr>
        <w:pStyle w:val="FirstParagraph"/>
      </w:pPr>
      <w:r>
        <w:t xml:space="preserve">This abstract academic document explores the multifaceted role and cultural relevance of "Mason" within the historical, architectural, and social fabric of Belgium Brussels. The term "Mason," which traditionally refers to a craftsman specializing in masonry—the art of constructing with stone, brick, or concrete—holds profound significance in Brussels due to its status as a European cultural and political capital. The document examines how the legacy of masonry has shaped the city’s architectural identity, its connection to medieval guild systems, and its contemporary relevance in preserving Belgium’s heritage amidst modernization. Furthermore, it investigates the academic and societal implications of studying "Mason" within this unique geographical and historical context.</w:t>
      </w:r>
    </w:p>
    <w:bookmarkStart w:id="20" w:name="X5d4cf5dff7ac5b4aea974603ac600d266fbd985"/>
    <w:p>
      <w:pPr>
        <w:pStyle w:val="Heading2"/>
      </w:pPr>
      <w:r>
        <w:t xml:space="preserve">Historical Context of Masonry in Brussels</w:t>
      </w:r>
    </w:p>
    <w:p>
      <w:pPr>
        <w:pStyle w:val="FirstParagraph"/>
      </w:pPr>
      <w:r>
        <w:t xml:space="preserve">Brussels, a city renowned for its Gothic and Art Nouveau architecture, has long been a hub for skilled artisans. The medieval period saw the rise of guilds, including masons, who played pivotal roles in constructing landmarks such as the Grand Place (Grand Markt) and St. Michael and St. Gudula Cathedral. These structures exemplify the precision and artistry of traditional masonry techniques, which relied on locally sourced materials like limestone from nearby quarries in Hainaut province.</w:t>
      </w:r>
    </w:p>
    <w:p>
      <w:pPr>
        <w:pStyle w:val="BodyText"/>
      </w:pPr>
      <w:r>
        <w:t xml:space="preserve">The document highlights how the masons of Brussels were not merely builders but custodians of a knowledge system that blended practical skills with symbolic meaning. For instance, the intricate stonework and gargoyles adorning medieval cathedrals often contained hidden geometrical patterns or references to philosophical principles, reflecting the broader intellectual currents of the time. This historical legacy underscores the importance of studying "Mason" as both a craft and a cultural phenomenon in Belgium Brussels.</w:t>
      </w:r>
    </w:p>
    <w:bookmarkEnd w:id="20"/>
    <w:bookmarkStart w:id="22" w:name="modern-applications-and-challenges"/>
    <w:p>
      <w:pPr>
        <w:pStyle w:val="Heading2"/>
      </w:pPr>
      <w:r>
        <w:t xml:space="preserve">Modern Applications and Challenges</w:t>
      </w:r>
    </w:p>
    <w:p>
      <w:pPr>
        <w:pStyle w:val="FirstParagraph"/>
      </w:pPr>
      <w:r>
        <w:t xml:space="preserve">In contemporary Brussels, masonry continues to intersect with urban development, heritage conservation, and academic research. The city’s status as the de facto capital of the European Union has led to increased scrutiny of its architectural landscape. Modern projects often seek to balance innovation with preservation, requiring skilled masons who understand both traditional techniques and modern materials. For example, the restoration of historic buildings like the Palace of Justice (Palais de Justice) involved collaboration between archaeologists, engineers, and masons to ensure structural integrity while respecting original design principles.</w:t>
      </w:r>
    </w:p>
    <w:p>
      <w:pPr>
        <w:pStyle w:val="BodyText"/>
      </w:pPr>
      <w:r>
        <w:t xml:space="preserve">The document also addresses challenges faced by contemporary masons in Brussels. The decline of traditional craftsmanship due to industrialization and the rise of prefabricated construction have threatened the survival of artisanal skills. However, initiatives such as vocational training programs at institutions like</w:t>
      </w:r>
      <w:r>
        <w:t xml:space="preserve"> </w:t>
      </w:r>
      <w:hyperlink r:id="rId21">
        <w:r>
          <w:rPr>
            <w:rStyle w:val="Hyperlink"/>
          </w:rPr>
          <w:t xml:space="preserve">Vlaamse Dienst voor Arbeidsbemiddeling en Studiekeuzeondersteuning (VDAB)</w:t>
        </w:r>
      </w:hyperlink>
      <w:r>
        <w:t xml:space="preserve"> </w:t>
      </w:r>
      <w:r>
        <w:t xml:space="preserve">and partnerships between universities and craft guilds aim to revitalize interest in masonry. These efforts are critical for ensuring that the knowledge embedded in the term "Mason" is preserved for future generations.</w:t>
      </w:r>
    </w:p>
    <w:bookmarkEnd w:id="22"/>
    <w:bookmarkStart w:id="23" w:name="academic-and-cultural-implications"/>
    <w:p>
      <w:pPr>
        <w:pStyle w:val="Heading2"/>
      </w:pPr>
      <w:r>
        <w:t xml:space="preserve">Academic and Cultural Implications</w:t>
      </w:r>
    </w:p>
    <w:p>
      <w:pPr>
        <w:pStyle w:val="FirstParagraph"/>
      </w:pPr>
      <w:r>
        <w:t xml:space="preserve">The academic study of "Mason" in Belgium Brussels extends beyond technical training to encompass sociological, philosophical, and political dimensions. Universities such as Université Libre de Bruxelles (ULB) and Vrije Universiteit Brussel (VUB) have incorporated courses on heritage conservation that emphasize the historical role of masons in shaping urban spaces. These programs often include fieldwork at sites like the Sablon quarter or the Atomium, where students analyze how masonry techniques reflect broader cultural narratives.</w:t>
      </w:r>
    </w:p>
    <w:p>
      <w:pPr>
        <w:pStyle w:val="BodyText"/>
      </w:pPr>
      <w:r>
        <w:t xml:space="preserve">Moreover, the document explores how "Mason" is metaphorically tied to themes of identity and community in Brussels. The city’s multicultural makeup—encompassing Belgian Flemish, French-speaking communities, and a diverse expatriate population—has influenced the evolution of masonry practices. For instance, contemporary masons in Brussels may integrate materials or designs inspired by immigrant cultures while adhering to traditional European techniques. This synthesis of old and new mirrors the city’s broader role as a crossroads of ideas within the EU.</w:t>
      </w:r>
    </w:p>
    <w:bookmarkEnd w:id="23"/>
    <w:bookmarkStart w:id="24" w:name="X369085fb00bcf19e7b48b4ab2b45a8b5efec11d"/>
    <w:p>
      <w:pPr>
        <w:pStyle w:val="Heading2"/>
      </w:pPr>
      <w:r>
        <w:t xml:space="preserve">Interdisciplinary Approaches to Masonry Studies</w:t>
      </w:r>
    </w:p>
    <w:p>
      <w:pPr>
        <w:pStyle w:val="FirstParagraph"/>
      </w:pPr>
      <w:r>
        <w:t xml:space="preserve">The document advocates for interdisciplinary research on "Mason" in Belgium Brussels, combining archaeology, materials science, and cultural studies. For example, researchers could analyze the chemical composition of medieval bricks to understand historical trade routes or study the symbolism of masonic motifs in public architecture. Such approaches not only deepen academic understanding but also inform policy decisions regarding urban planning and heritage preservation.</w:t>
      </w:r>
    </w:p>
    <w:p>
      <w:pPr>
        <w:pStyle w:val="BodyText"/>
      </w:pPr>
      <w:r>
        <w:t xml:space="preserve">Additionally, the document highlights the importance of documenting oral histories from elderly masons in Brussels. These narratives offer insights into the social structures of past guilds, apprenticeship systems, and the evolution of craftsmanship over centuries. By preserving these stories, academic institutions can create a richer tapestry of knowledge about "Mason" that transcends technical manuals or architectural blueprints.</w:t>
      </w:r>
    </w:p>
    <w:bookmarkEnd w:id="24"/>
    <w:bookmarkStart w:id="25" w:name="conclusion"/>
    <w:p>
      <w:pPr>
        <w:pStyle w:val="Heading2"/>
      </w:pPr>
      <w:r>
        <w:t xml:space="preserve">Conclusion</w:t>
      </w:r>
    </w:p>
    <w:p>
      <w:pPr>
        <w:pStyle w:val="FirstParagraph"/>
      </w:pPr>
      <w:r>
        <w:t xml:space="preserve">In conclusion, the academic exploration of "Mason" in Belgium Brussels reveals its enduring significance as a bridge between past and present. Whether through the restoration of Gothic cathedrals, the training of modern artisans, or the study of cultural symbolism, masonry remains a vital lens for understanding the city’s history and identity. For students, researchers, and policymakers in Belgium Brussels—and indeed across Europe—this subject offers profound opportunities to engage with questions of heritage, innovation, and community. By prioritizing "Mason" as a central topic in academic discourse, Belgium Brussels can continue to honor its rich architectural legacy while fostering a sustainable future for traditional crafts.</w:t>
      </w:r>
    </w:p>
    <w:p>
      <w:pPr>
        <w:pStyle w:val="BodyText"/>
      </w:pPr>
      <w: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vdab.be" TargetMode="External" /></Relationships>
</file>

<file path=word/_rels/footnotes.xml.rels><?xml version="1.0" encoding="UTF-8"?><Relationships xmlns="http://schemas.openxmlformats.org/package/2006/relationships"><Relationship Type="http://schemas.openxmlformats.org/officeDocument/2006/relationships/hyperlink" Id="rId21" Target="https://www.vdab.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Belgium Brussels</dc:title>
  <dc:creator/>
  <dc:language>en</dc:language>
  <cp:keywords/>
  <dcterms:created xsi:type="dcterms:W3CDTF">2026-07-20T13:15:44Z</dcterms:created>
  <dcterms:modified xsi:type="dcterms:W3CDTF">2026-07-20T13:15:44Z</dcterms:modified>
</cp:coreProperties>
</file>

<file path=docProps/custom.xml><?xml version="1.0" encoding="utf-8"?>
<Properties xmlns="http://schemas.openxmlformats.org/officeDocument/2006/custom-properties" xmlns:vt="http://schemas.openxmlformats.org/officeDocument/2006/docPropsVTypes"/>
</file>