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57949a26618e4399623ecaec67e34a653d7615"/>
    <w:p>
      <w:pPr>
        <w:pStyle w:val="Heading1"/>
      </w:pPr>
      <w:r>
        <w:t xml:space="preserve">Abstract Academic Document: The Role and Significance of Mason in Brazil, São Paulo</w:t>
      </w:r>
    </w:p>
    <w:p>
      <w:pPr>
        <w:pStyle w:val="FirstParagraph"/>
      </w:pPr>
      <w:r>
        <w:rPr>
          <w:bCs/>
          <w:b/>
        </w:rPr>
        <w:t xml:space="preserve">Abstract:</w:t>
      </w:r>
    </w:p>
    <w:p>
      <w:pPr>
        <w:pStyle w:val="BodyText"/>
      </w:pPr>
      <w:r>
        <w:t xml:space="preserve">The concept of “Mason” holds a unique and multifaceted significance within the socio-cultural, historical, and economic landscapes of Brazil, particularly in the state of São Paulo. This academic abstract explores the evolution of Masonic influence in São Paulo from its early 19th-century inception to its contemporary relevance in shaping civic engagement, education, and social development. By examining Mason as both a historical figure (often associated with Freemasonry) and a broader cultural symbol, this document underscores how the principles of Enlightenment thought—central to Masonic philosophy—have permeated São Paulo’s identity as a hub of innovation and political transformation in Brazil. The analysis integrates archival research, sociological interpretations, and comparative studies to highlight the interplay between Masonic ideals and São Paulo’s trajectory as a global metropolis. This work also addresses the challenges of contextualizing Mason within Brazil’s unique historical framework, where colonial legacies, post-independence struggles, and modern urbanization have redefined the role of such institutions.</w:t>
      </w:r>
    </w:p>
    <w:p>
      <w:pPr>
        <w:pStyle w:val="BodyText"/>
      </w:pPr>
      <w:r>
        <w:rPr>
          <w:bCs/>
          <w:b/>
        </w:rPr>
        <w:t xml:space="preserve">1. Introduction: Defining Mason in the Context of São Paulo</w:t>
      </w:r>
    </w:p>
    <w:p>
      <w:pPr>
        <w:pStyle w:val="BodyText"/>
      </w:pPr>
      <w:r>
        <w:t xml:space="preserve">The term “Mason” is often synonymous with Freemasonry, a fraternal organization rooted in Enlightenment values such as reason, liberty, and fraternity. However, within the specific cultural milieu of Brazil’s São Paulo state—home to approximately 46 million people and the economic powerhouse of the country—the concept extends beyond its traditional European origins. In São Paulo, Masonic lodges have historically functioned as platforms for intellectual discourse, political mobilization, and community-building efforts. This document investigates how the principles espoused by Masons have intersected with São Paulo’s socio-political evolution, particularly during pivotal moments such as the abolition of slavery (1888), the Proclamation of the Republic (1889), and Brazil’s 20th-century urban modernization.</w:t>
      </w:r>
    </w:p>
    <w:p>
      <w:pPr>
        <w:pStyle w:val="BodyText"/>
      </w:pPr>
      <w:r>
        <w:t xml:space="preserve">The state of São Paulo, with its diverse population and dynamic economy, offers a microcosm for analyzing how external ideologies like Masonism adapt to local contexts. Here, Masonic lodges were not merely social clubs but active participants in shaping public policy and fostering civic responsibility. This abstract argues that the legacy of Mason in São Paulo is inseparable from the city’s transformation into a symbol of Brazil’s modernity, a process marked by both progress and conflict.</w:t>
      </w:r>
    </w:p>
    <w:p>
      <w:pPr>
        <w:pStyle w:val="BodyText"/>
      </w:pPr>
      <w:r>
        <w:rPr>
          <w:bCs/>
          <w:b/>
        </w:rPr>
        <w:t xml:space="preserve">2. Historical Foundations: Masonic Influence in Early São Paulo</w:t>
      </w:r>
    </w:p>
    <w:p>
      <w:pPr>
        <w:pStyle w:val="BodyText"/>
      </w:pPr>
      <w:r>
        <w:t xml:space="preserve">The first Masonic lodges in Brazil were established during the 19th century, coinciding with the rise of liberal thought across Latin America. In São Paulo, these lodges attracted intellectuals, merchants, and politicians who sought to align themselves with Enlightenment ideals. The influence of Masonic principles can be traced in São Paulo’s early abolitionist movements and its push for republican governance. Notably, several prominent figures in São Paulo’s political history were affiliated with Masonic lodges, leveraging their networks to advocate for social reforms.</w:t>
      </w:r>
    </w:p>
    <w:p>
      <w:pPr>
        <w:pStyle w:val="BodyText"/>
      </w:pPr>
      <w:r>
        <w:t xml:space="preserve">One of the most significant contributions of Masons to São Paulo was their role in promoting education and public infrastructure. The state’s emphasis on industrialization and urban expansion during the late 19th and early 20th centuries was partly driven by Masonic-inspired initiatives aimed at improving literacy, technical training, and civic engagement. This period saw the establishment of schools, libraries, and public forums that mirrored the collaborative spirit central to Masonic philosophy.</w:t>
      </w:r>
    </w:p>
    <w:p>
      <w:pPr>
        <w:pStyle w:val="BodyText"/>
      </w:pPr>
      <w:r>
        <w:rPr>
          <w:bCs/>
          <w:b/>
        </w:rPr>
        <w:t xml:space="preserve">3. Sociopolitical Impact: Mason in São Paulo’s Modernization</w:t>
      </w:r>
    </w:p>
    <w:p>
      <w:pPr>
        <w:pStyle w:val="BodyText"/>
      </w:pPr>
      <w:r>
        <w:t xml:space="preserve">The 20th century marked a turning point for São Paulo as it transitioned from a regional center of coffee production to a global economic and cultural capital. During this era, Masons played a critical role in mediating between traditionalist and progressive factions within Brazilian society. Their advocacy for secular governance and individual rights aligned with the aspirations of São Paulo’s rapidly growing urban population, which included migrants from across Brazil and beyond.</w:t>
      </w:r>
    </w:p>
    <w:p>
      <w:pPr>
        <w:pStyle w:val="BodyText"/>
      </w:pPr>
      <w:r>
        <w:t xml:space="preserve">The 1930s “Tenente” movement, which sought to challenge authoritarian rule in Brazil, found support among Masonic circles in São Paulo. Similarly, during the military dictatorship (1964–1985), São Paulo’s Masonic lodges became discreet hubs for resistance against censorship and repression. While many lodges were forced underground during this period, their resilience underscored the enduring relevance of Masonic ideals in a society grappling with political upheaval.</w:t>
      </w:r>
    </w:p>
    <w:p>
      <w:pPr>
        <w:pStyle w:val="BodyText"/>
      </w:pPr>
      <w:r>
        <w:rPr>
          <w:bCs/>
          <w:b/>
        </w:rPr>
        <w:t xml:space="preserve">4. Cultural Symbolism: Mason as a Metaphor for São Paulo’s Identity</w:t>
      </w:r>
    </w:p>
    <w:p>
      <w:pPr>
        <w:pStyle w:val="BodyText"/>
      </w:pPr>
      <w:r>
        <w:t xml:space="preserve">Beyond its historical and political dimensions, the concept of “Mason” has taken on symbolic resonance in São Paulo’s cultural imagination. The city’s architecture, art, and literature often reflect themes of collaboration, innovation, and moral integrity—values associated with Masonic teachings. For instance, the iconic façade of São Paulo’s Municipal Theatre (Teatro Municipal) incorporates neoclassical elements that echo the aesthetic sensibilities of Enlightenment-era Masonic lodges.</w:t>
      </w:r>
    </w:p>
    <w:p>
      <w:pPr>
        <w:pStyle w:val="BodyText"/>
      </w:pPr>
      <w:r>
        <w:t xml:space="preserve">Furthermore, São Paulo’s vibrant civil society continues to draw inspiration from Masonic principles. NGOs and community organizations operating in the city often cite the importance of “fraternity” and “brotherhood,” concepts central to Freemasonry. This abstract highlights how these ideas have been reinterpreted to address contemporary challenges such as inequality, environmental sustainability, and digital literacy.</w:t>
      </w:r>
    </w:p>
    <w:p>
      <w:pPr>
        <w:pStyle w:val="BodyText"/>
      </w:pPr>
      <w:r>
        <w:rPr>
          <w:bCs/>
          <w:b/>
        </w:rPr>
        <w:t xml:space="preserve">5. Challenges in Contextualizing Mason: Brazil’s Unique Historical Narrative</w:t>
      </w:r>
    </w:p>
    <w:p>
      <w:pPr>
        <w:pStyle w:val="BodyText"/>
      </w:pPr>
      <w:r>
        <w:t xml:space="preserve">While the influence of Masons in São Paulo is undeniable, contextualizing their legacy within Brazil’s broader history presents certain complexities. Unlike Europe or North America, where Freemasonry has played a more overt role in political transitions, Brazil’s colonial past and post-independence struggles have shaped a distinct trajectory for such institutions. The dominance of Catholicism and the lingering effects of Portuguese colonial rule meant that Masonic lodges often operated in a precarious legal and social space.</w:t>
      </w:r>
    </w:p>
    <w:p>
      <w:pPr>
        <w:pStyle w:val="BodyText"/>
      </w:pPr>
      <w:r>
        <w:t xml:space="preserve">Additionally, the term “Mason” has sometimes been conflated with other fraternal organizations or misunderstood as solely a political tool. This abstract emphasizes the need for nuanced scholarship to disentangle the multifaceted roles of Masons in São Paulo, recognizing both their contributions and limitations within Brazil’s historical framework.</w:t>
      </w:r>
    </w:p>
    <w:p>
      <w:pPr>
        <w:pStyle w:val="BodyText"/>
      </w:pPr>
      <w:r>
        <w:rPr>
          <w:bCs/>
          <w:b/>
        </w:rPr>
        <w:t xml:space="preserve">6. Contemporary Relevance: Mason’s Legacy in Modern São Paulo</w:t>
      </w:r>
    </w:p>
    <w:p>
      <w:pPr>
        <w:pStyle w:val="BodyText"/>
      </w:pPr>
      <w:r>
        <w:t xml:space="preserve">In today’s rapidly changing global landscape, the principles associated with Mason—reason, collaboration, and progress—remain pertinent to São Paulo’s ongoing development. As the city confronts challenges such as traffic congestion, housing shortages, and environmental degradation, civic initiatives inspired by Masonic ideals continue to emerge. For example, grassroots movements advocating for public transportation reforms or sustainable urban planning often emphasize collective action and transparency.</w:t>
      </w:r>
    </w:p>
    <w:p>
      <w:pPr>
        <w:pStyle w:val="BodyText"/>
      </w:pPr>
      <w:r>
        <w:t xml:space="preserve">Moreover, São Paulo’s status as a cultural hub has led to renewed interest in the philosophical underpinnings of Freemasonry. Universities and research institutions in the state increasingly incorporate Masonic history into courses on Latin American intellectual traditions, underscoring its relevance to Brazil’s national identity.</w:t>
      </w:r>
    </w:p>
    <w:p>
      <w:pPr>
        <w:pStyle w:val="BodyText"/>
      </w:pPr>
      <w:r>
        <w:rPr>
          <w:bCs/>
          <w:b/>
        </w:rPr>
        <w:t xml:space="preserve">7. Conclusion: Synthesizing Mason’s Role in São Paulo</w:t>
      </w:r>
    </w:p>
    <w:p>
      <w:pPr>
        <w:pStyle w:val="BodyText"/>
      </w:pPr>
      <w:r>
        <w:t xml:space="preserve">This academic abstract has explored the profound and evolving role of “Mason” in the context of Brazil’s São Paulo state. By examining historical, sociopolitical, and cultural dimensions, it becomes evident that Masonic influence has been a cornerstone of São Paulo’s identity as a center of innovation and social transformation. While challenges remain in fully contextualizing this legacy within Brazil’s unique historical narrative, the enduring relevance of Masonic principles offers valuable insights for future research and civic engagement in São Paulo.</w:t>
      </w:r>
    </w:p>
    <w:p>
      <w:pPr>
        <w:pStyle w:val="BodyText"/>
      </w:pPr>
      <w:r>
        <w:rPr>
          <w:bCs/>
          <w:b/>
        </w:rPr>
        <w:t xml:space="preserve">Keywords:</w:t>
      </w:r>
      <w:r>
        <w:t xml:space="preserve"> </w:t>
      </w:r>
      <w:r>
        <w:t xml:space="preserve">Abstract academic, Mason,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2026-07-21T03:17:12Z</dcterms:created>
  <dcterms:modified xsi:type="dcterms:W3CDTF">2026-07-21T03:17:12Z</dcterms:modified>
</cp:coreProperties>
</file>

<file path=docProps/custom.xml><?xml version="1.0" encoding="utf-8"?>
<Properties xmlns="http://schemas.openxmlformats.org/officeDocument/2006/custom-properties" xmlns:vt="http://schemas.openxmlformats.org/officeDocument/2006/docPropsVTypes"/>
</file>