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435160dc7b7d32985c25e3ed189d8fe95644cae"/>
    <w:p>
      <w:pPr>
        <w:pStyle w:val="Heading1"/>
      </w:pPr>
      <w:r>
        <w:t xml:space="preserve">Abstract Academic Document: The Significance of Mason in the Context of China Shanghai</w:t>
      </w:r>
    </w:p>
    <w:p>
      <w:pPr>
        <w:pStyle w:val="FirstParagraph"/>
      </w:pPr>
      <w:r>
        <w:rPr>
          <w:bCs/>
          <w:b/>
        </w:rPr>
        <w:t xml:space="preserve">Introduction:</w:t>
      </w:r>
    </w:p>
    <w:p>
      <w:pPr>
        <w:pStyle w:val="BodyText"/>
      </w:pPr>
      <w:r>
        <w:t xml:space="preserve">The academic exploration of "Mason" within the socio-cultural and economic landscape of China Shanghai presents a unique intersection of historical, architectural, and modern developmental paradigms. This document serves as an abstract academic analysis to elucidate the multifaceted role of Mason in shaping or reflecting the dynamic urban environment of Shanghai. Given its status as a global financial hub and cultural crossroads, Shanghai offers a critical lens through which to examine the interplay between traditional practices, contemporary innovation, and international collaboration. The term "Mason," while traditionally associated with craftsmanship or construction (e.g., masonry), is contextualized here as both a metaphorical and literal entity—representing skills, heritage, and modern applications in Shanghai’s evolving identity.</w:t>
      </w:r>
    </w:p>
    <w:p>
      <w:pPr>
        <w:pStyle w:val="BodyText"/>
      </w:pPr>
      <w:r>
        <w:rPr>
          <w:bCs/>
          <w:b/>
        </w:rPr>
        <w:t xml:space="preserve">Academic Contextualization:</w:t>
      </w:r>
    </w:p>
    <w:p>
      <w:pPr>
        <w:pStyle w:val="BodyText"/>
      </w:pPr>
      <w:r>
        <w:t xml:space="preserve">Academic discourse on "Mason" in China Shanghai necessitates an interdisciplinary approach, drawing from fields such as urban studies, cultural anthropology, architecture, and economic sociology. The term “Mason” is not merely a historical relic but a symbol of adaptability and resilience. In the context of Shanghai—a city that has transformed from a colonial trading port to a global metropolis—Mason’s legacy can be interpreted as both an anchor to tradition and a catalyst for innovation. This duality is particularly pertinent in Shanghai, where rapid urbanization coexists with efforts to preserve historical narratives.</w:t>
      </w:r>
    </w:p>
    <w:p>
      <w:pPr>
        <w:pStyle w:val="BodyText"/>
      </w:pPr>
      <w:r>
        <w:rPr>
          <w:bCs/>
          <w:b/>
        </w:rPr>
        <w:t xml:space="preserve">Historical and Cultural Dimensions:</w:t>
      </w:r>
    </w:p>
    <w:p>
      <w:pPr>
        <w:pStyle w:val="BodyText"/>
      </w:pPr>
      <w:r>
        <w:t xml:space="preserve">The historical significance of Mason in China Shanghai can be traced to the 19th and early 20th centuries, when foreign influences (including British, French, and American) introduced Western architectural techniques. The term "Mason" was often used to describe laborers or artisans skilled in stone masonry, contributing to the construction of iconic structures such as the Old Bund. These buildings—blending Gothic Revival, neoclassical, and Art Deco styles—stand as testaments to Mason’s role in shaping Shanghai’s physical and cultural identity. However, modern scholarship emphasizes that Mason’s contributions extended beyond mere construction; they symbolize the integration of global labor practices into local contexts.</w:t>
      </w:r>
    </w:p>
    <w:p>
      <w:pPr>
        <w:pStyle w:val="BodyText"/>
      </w:pPr>
      <w:r>
        <w:rPr>
          <w:bCs/>
          <w:b/>
        </w:rPr>
        <w:t xml:space="preserve">Modern Interpretations in Contemporary Shanghai:</w:t>
      </w:r>
    </w:p>
    <w:p>
      <w:pPr>
        <w:pStyle w:val="BodyText"/>
      </w:pPr>
      <w:r>
        <w:t xml:space="preserve">In contemporary China Shanghai, "Mason" has evolved to represent not only craftsmanship but also the broader concept of adaptability. The city’s skyline, dominated by skyscrapers like the Shanghai Tower and the World Financial Center, reflects a shift from traditional masonry to advanced materials and engineering. Yet, this transition does not negate Mason’s relevance; instead, it highlights a new era where "Mason" is redefined through sustainable construction practices (e.g., green architecture) and digital fabrication technologies. For instance, Shanghai’s commitment to becoming a leader in smart cities aligns with the principles of modern Masonry—precision, innovation, and integration of global standards.</w:t>
      </w:r>
    </w:p>
    <w:p>
      <w:pPr>
        <w:pStyle w:val="BodyText"/>
      </w:pPr>
      <w:r>
        <w:rPr>
          <w:bCs/>
          <w:b/>
        </w:rPr>
        <w:t xml:space="preserve">Economic and Technological Synergies:</w:t>
      </w:r>
    </w:p>
    <w:p>
      <w:pPr>
        <w:pStyle w:val="BodyText"/>
      </w:pPr>
      <w:r>
        <w:t xml:space="preserve">The economic landscape of Shanghai provides fertile ground for examining Mason’s role in fostering industrial growth. The city’s advanced manufacturing sector, particularly its focus on high-tech industries (e.g., artificial intelligence, biotechnology), demands a workforce equipped with skills analogous to traditional Masonry: precision, problem-solving, and adaptability. Educational institutions such as the Shanghai Jiao Tong University and Fudan University have incorporated interdisciplinary programs that blend engineering with historical studies, ensuring that "Mason" remains a conceptual framework for innovation. This synergy between past and present underscores the importance of academic research in contextualizing Mason within China Shanghai’s economic trajectory.</w:t>
      </w:r>
    </w:p>
    <w:p>
      <w:pPr>
        <w:pStyle w:val="BodyText"/>
      </w:pPr>
      <w:r>
        <w:rPr>
          <w:bCs/>
          <w:b/>
        </w:rPr>
        <w:t xml:space="preserve">Cultural Exchange and Globalization:</w:t>
      </w:r>
    </w:p>
    <w:p>
      <w:pPr>
        <w:pStyle w:val="BodyText"/>
      </w:pPr>
      <w:r>
        <w:t xml:space="preserve">As a city deeply embedded in globalization, Shanghai embodies the dual forces of cultural preservation and modernization. The term "Mason" here also symbolizes cross-cultural collaboration, as seen in projects like the Shanghai Disney Resort or the Pudong Financial District. These developments highlight how Mason’s ethos—of building bridges between diverse traditions—resonates with Shanghai’s role as a bridge between East and West. Academic studies on this topic must address how global narratives around craftsmanship intersect with local practices, creating a unique socio-cultural fabric.</w:t>
      </w:r>
    </w:p>
    <w:p>
      <w:pPr>
        <w:pStyle w:val="BodyText"/>
      </w:pPr>
      <w:r>
        <w:rPr>
          <w:bCs/>
          <w:b/>
        </w:rPr>
        <w:t xml:space="preserve">Challenges and Future Directions:</w:t>
      </w:r>
    </w:p>
    <w:p>
      <w:pPr>
        <w:pStyle w:val="BodyText"/>
      </w:pPr>
      <w:r>
        <w:t xml:space="preserve">Despite its significance, the academic study of Mason in China Shanghai faces challenges. One key issue is the risk of overgeneralization; reducing Mason to a single archetype (e.g., "craftsman") may obscure the nuanced realities of labor practices in Shanghai’s history and present. Additionally, there is a need for more interdisciplinary research that incorporates data from urban planning, labor economics, and digital humanities. Future studies should explore how emerging technologies (e.g., 3D printing) redefine "Mason" in the context of Shanghai’s technological advancements.</w:t>
      </w:r>
    </w:p>
    <w:p>
      <w:pPr>
        <w:pStyle w:val="BodyText"/>
      </w:pPr>
      <w:r>
        <w:rPr>
          <w:bCs/>
          <w:b/>
        </w:rPr>
        <w:t xml:space="preserve">Conclusion:</w:t>
      </w:r>
    </w:p>
    <w:p>
      <w:pPr>
        <w:pStyle w:val="BodyText"/>
      </w:pPr>
      <w:r>
        <w:t xml:space="preserve">In conclusion, the abstract academic examination of Mason in China Shanghai reveals a complex tapestry of historical continuity and modern transformation. Whether as a symbol of traditional craftsmanship, an allegory for adaptability, or a framework for innovation, Mason remains central to understanding Shanghai’s identity. As academia continues to explore this theme, it is imperative to contextualize Mason within the broader narratives of globalization, technological progress, and cultural preservation. This document underscores the necessity of interdisciplinary research and highlights the enduring relevance of "Mason" in shaping China Shanghai’s future.</w:t>
      </w:r>
    </w:p>
    <w:p>
      <w:pPr>
        <w:pStyle w:val="BodyText"/>
      </w:pPr>
      <w:r>
        <w:rPr>
          <w:bCs/>
          <w:b/>
        </w:rPr>
        <w:t xml:space="preserve">Keywords:</w:t>
      </w:r>
      <w:r>
        <w:t xml:space="preserve"> </w:t>
      </w:r>
      <w:r>
        <w:t xml:space="preserve">Abstract academic, Mason, China Shanghai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China Shanghai</dc:title>
  <dc:creator/>
  <cp:keywords/>
  <dcterms:created xsi:type="dcterms:W3CDTF">2026-07-22T10:04:11Z</dcterms:created>
  <dcterms:modified xsi:type="dcterms:W3CDTF">2026-07-22T10:04:11Z</dcterms:modified>
</cp:coreProperties>
</file>

<file path=docProps/custom.xml><?xml version="1.0" encoding="utf-8"?>
<Properties xmlns="http://schemas.openxmlformats.org/officeDocument/2006/custom-properties" xmlns:vt="http://schemas.openxmlformats.org/officeDocument/2006/docPropsVTypes"/>
</file>