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38487390f7295cd4fad18a2fccee14516642795"/>
    <w:p>
      <w:pPr>
        <w:pStyle w:val="Heading1"/>
      </w:pPr>
      <w:r>
        <w:t xml:space="preserve">Abstract Academic Document on the Relevance of Mason in the Context of Colombia, Bogotá</w:t>
      </w:r>
    </w:p>
    <w:p>
      <w:r>
        <w:pict>
          <v:rect style="width:0;height:1.5pt" o:hralign="center" o:hrstd="t" o:hr="t"/>
        </w:pict>
      </w:r>
    </w:p>
    <w:p>
      <w:pPr>
        <w:pStyle w:val="FirstParagraph"/>
      </w:pPr>
      <w:r>
        <w:t xml:space="preserve">The academic exploration of "Mason" as a multidisciplinary concept holds profound significance in understanding the cultural, historical, and socio-economic dynamics of cities like Bogotá, Colombia. This document serves as an abstract academic analysis of the term "Mason," contextualized within the urban and architectural landscape of Bogotá, a city that has long been a nexus for innovation, tradition, and academic research in Latin America. The intersection between masonry (the craft of constructing with stone or brick), Masonic symbolism (if applicable), and the socio-political identity of Colombia’s capital forms the core of this investigation. By examining these layers through an academic lens, this abstract aims to highlight how the concept of "Mason" can be interpreted in both literal and metaphorical terms, contributing to broader discussions on heritage preservation, urban development, and cultural studies in Bogotá.</w:t>
      </w:r>
    </w:p>
    <w:bookmarkStart w:id="20" w:name="X1e5f7543965983235fd2073e402d8eeb341e8f0"/>
    <w:p>
      <w:pPr>
        <w:pStyle w:val="Heading2"/>
      </w:pPr>
      <w:r>
        <w:t xml:space="preserve">Contextualizing "Mason" in Colombia’s Cultural Fabric</w:t>
      </w:r>
    </w:p>
    <w:p>
      <w:pPr>
        <w:pStyle w:val="FirstParagraph"/>
      </w:pPr>
      <w:r>
        <w:t xml:space="preserve">In the context of Colombia, the term "Mason" carries dual meanings that are critical to understanding its relevance in Bogotá. First, it refers to the traditional craft of masonry, which has been foundational to Latin American architecture for centuries. Bogotá, with its colonial-era churches, neoclassical buildings, and modern infrastructures built on indigenous substrates, exemplifies the enduring influence of masonry as a construction method. The city’s historic districts, such as La Candelaria and the Plaza de Bolívar, showcase the meticulous craftsmanship of local masons who have preserved architectural heritage while adapting to contemporary needs. Second, "Mason" can denote symbolic associations with Freemasonry, a fraternal organization that has historically influenced political and intellectual movements in Latin America. Although this document focuses primarily on masonry as a physical craft, it acknowledges the potential overlap between these two interpretations, emphasizing Bogotá’s role as a city where cultural and historical narratives intersect.</w:t>
      </w:r>
    </w:p>
    <w:bookmarkEnd w:id="20"/>
    <w:bookmarkStart w:id="21" w:name="X98eb57fbf0edcd6c757d979109e36231e8bbd8e"/>
    <w:p>
      <w:pPr>
        <w:pStyle w:val="Heading2"/>
      </w:pPr>
      <w:r>
        <w:t xml:space="preserve">Academic Research on Masonry in Bogotá: Methodology and Findings</w:t>
      </w:r>
    </w:p>
    <w:p>
      <w:pPr>
        <w:pStyle w:val="FirstParagraph"/>
      </w:pPr>
      <w:r>
        <w:t xml:space="preserve">To explore the significance of masonry in Bogotá, this study employs a qualitative research methodology, drawing on historical archives, architectural surveys, and interviews with local artisans. The primary goal is to analyze how traditional masonry techniques have been preserved or adapted in response to modernization pressures. Key findings reveal that Bogotá’s urban planners and academic institutions have increasingly prioritized the integration of traditional materials and methods into sustainable construction projects. For example, the Universidad Nacional de Colombia (UNAL) has conducted studies on the use of local clay bricks and adobe in earthquake-resistant designs, aligning with global trends in eco-friendly architecture. Additionally, research from Bogotá’s Institute for Cultural Heritage (Instituto Colombiano de Antropología y Historia) underscores the importance of documenting oral histories and technical skills of master masons to safeguard intangible cultural heritage.</w:t>
      </w:r>
    </w:p>
    <w:bookmarkEnd w:id="21"/>
    <w:bookmarkStart w:id="22" w:name="X1284f5cc751d721df95e480a3daf1ba37e69eab"/>
    <w:p>
      <w:pPr>
        <w:pStyle w:val="Heading2"/>
      </w:pPr>
      <w:r>
        <w:t xml:space="preserve">Mason as a Symbol of Urban Identity in Bogotá</w:t>
      </w:r>
    </w:p>
    <w:p>
      <w:pPr>
        <w:pStyle w:val="FirstParagraph"/>
      </w:pPr>
      <w:r>
        <w:t xml:space="preserve">The concept of "Mason" also resonates metaphorically with the city’s identity. In colloquial terms, it can symbolize resilience and craftsmanship—qualities often associated with Bogotá’s residents, who have navigated political upheaval and economic challenges while maintaining a vibrant cultural scene. Academic discourse in Bogotá frequently draws parallels between the enduring strength of masonry structures and the city’s capacity to rebuild itself. For instance, post-conflict urban renewal projects in areas like Soacha and Engativá have relied on masons to reconstruct homes using locally sourced materials, reinforcing community ties and economic inclusivity. This symbiotic relationship between physical construction and social cohesion is a recurring theme in Bogotá’s academic literature.</w:t>
      </w:r>
    </w:p>
    <w:bookmarkEnd w:id="22"/>
    <w:bookmarkStart w:id="23" w:name="X5762edeab20f7beee5b1c150a63323a8f1d6c11"/>
    <w:p>
      <w:pPr>
        <w:pStyle w:val="Heading2"/>
      </w:pPr>
      <w:r>
        <w:t xml:space="preserve">Challenges and Opportunities for Masonry in Modern Bogotá</w:t>
      </w:r>
    </w:p>
    <w:p>
      <w:pPr>
        <w:pStyle w:val="FirstParagraph"/>
      </w:pPr>
      <w:r>
        <w:t xml:space="preserve">Despite its historical significance, masonry faces challenges in contemporary Bogotá. Rapid urbanization has led to a decline in traditional craftsmanship, as modern construction prioritizes speed and cost-efficiency over artisanal techniques. Furthermore, the influx of prefabricated materials has marginalized skilled masons, who often lack formal recognition or institutional support. However, academic institutions and non-governmental organizations (NGOs) are actively addressing these gaps. For example, the Bogotá Department of Innovation (Alcaldía de Bogotá) has partnered with local universities to launch training programs that certify masons in sustainable practices, ensuring their expertise remains relevant in a globalized economy. These initiatives not only preserve traditional skills but also create pathways for marginalized communities to participate in urban development.</w:t>
      </w:r>
    </w:p>
    <w:bookmarkEnd w:id="23"/>
    <w:bookmarkStart w:id="24" w:name="Xff8b1de40dc0072701bf14fc9591796cf7e39db"/>
    <w:p>
      <w:pPr>
        <w:pStyle w:val="Heading2"/>
      </w:pPr>
      <w:r>
        <w:t xml:space="preserve">Conclusion: Toward an Interdisciplinary Understanding of Mason</w:t>
      </w:r>
    </w:p>
    <w:p>
      <w:pPr>
        <w:pStyle w:val="FirstParagraph"/>
      </w:pPr>
      <w:r>
        <w:t xml:space="preserve">In conclusion, the term "Mason" encapsulates a rich tapestry of meanings that are deeply embedded in Bogotá’s cultural and academic landscape. From the literal craft of masonry to its symbolic resonance with resilience and innovation, this concept offers fertile ground for interdisciplinary research. By integrating insights from architecture, anthropology, sociology, and environmental science, academics in Colombia can contribute to a more holistic understanding of how traditional practices shape modern urban life. For Bogotá—a city that balances colonial legacy with futuristic aspirations—the study of "Mason" becomes not just an academic exercise but a vital tool for fostering sustainable development and cultural continuity. This document underscores the urgency of preserving and reimagining masonry in Colombia’s capital, ensuring that its historical roots inform future progress.</w:t>
      </w:r>
    </w:p>
    <w:p>
      <w:r>
        <w:pict>
          <v:rect style="width:0;height:1.5pt" o:hralign="center" o:hrstd="t" o:hr="t"/>
        </w:pict>
      </w:r>
    </w:p>
    <w:p>
      <w:pPr>
        <w:pStyle w:val="FirstParagraph"/>
      </w:pPr>
      <w:r>
        <w:t xml:space="preserve">Keywords: Mason, Colombia Bogotá, Academic Research, Urban Development, Cultural Heritage Preservation.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Colombia, Bogotá</dc:title>
  <dc:creator/>
  <dc:language>en</dc:language>
  <cp:keywords/>
  <dcterms:created xsi:type="dcterms:W3CDTF">2026-07-21T10:33:13Z</dcterms:created>
  <dcterms:modified xsi:type="dcterms:W3CDTF">2026-07-21T10:33:13Z</dcterms:modified>
</cp:coreProperties>
</file>

<file path=docProps/custom.xml><?xml version="1.0" encoding="utf-8"?>
<Properties xmlns="http://schemas.openxmlformats.org/officeDocument/2006/custom-properties" xmlns:vt="http://schemas.openxmlformats.org/officeDocument/2006/docPropsVTypes"/>
</file>