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490e254e4a261add74fc969f1451d18af3d87fc"/>
    <w:p>
      <w:pPr>
        <w:pStyle w:val="Heading1"/>
      </w:pPr>
      <w:r>
        <w:t xml:space="preserve">Abstract Academic Document: The Role of Mason in the Socio-Cultural and Economic Development of Colombia Medellín</w:t>
      </w:r>
    </w:p>
    <w:p>
      <w:pPr>
        <w:pStyle w:val="FirstParagraph"/>
      </w:pPr>
      <w:r>
        <w:rPr>
          <w:bCs/>
          <w:b/>
        </w:rPr>
        <w:t xml:space="preserve">Abstract academic:</w:t>
      </w:r>
      <w:r>
        <w:t xml:space="preserve"> </w:t>
      </w:r>
      <w:r>
        <w:t xml:space="preserve">This document presents an in-depth exploration of the concept and significance of "Mason" within the socio-cultural, economic, and historical context of Colombia Medellín. The term "Mason," while commonly associated with construction techniques or Freemasonry, is contextualized here as a multifaceted phenomenon influencing urban development, community engagement, and academic discourse in Medellín. By examining the interplay between Mason-related practices—such as traditional masonry, modern construction methodologies, and symbolic cultural elements—the study highlights how these factors contribute to the unique identity of Colombia Medellín. The research employs a mixed-methods approach, integrating historical analysis, field observations, and stakeholder interviews to provide a comprehensive understanding of Mason's role in shaping the city’s landscape and societal dynamics. This abstract academic document serves as both an analytical framework for future studies and a resource for policymakers, educators, and urban planners seeking to leverage Mason-related initiatives for sustainable development in Medellín.</w:t>
      </w:r>
    </w:p>
    <w:bookmarkStart w:id="20" w:name="introduction"/>
    <w:p>
      <w:pPr>
        <w:pStyle w:val="Heading2"/>
      </w:pPr>
      <w:r>
        <w:t xml:space="preserve">1. Introduction</w:t>
      </w:r>
    </w:p>
    <w:p>
      <w:pPr>
        <w:pStyle w:val="FirstParagraph"/>
      </w:pPr>
      <w:r>
        <w:t xml:space="preserve">The term "Mason" carries multiple meanings that intersect with the realities of Colombia Medellín. Historically, masonry has been a cornerstone of architectural heritage in Latin America, including the Andean city of Medellín, renowned for its colonial-era buildings and innovative urban projects like the Metrocable. However, this document broadens the scope to include both literal and symbolic interpretations of "Mason," emphasizing its relevance in addressing contemporary challenges such as informal housing, infrastructure resilience, and cultural preservation. Colombia Medellín, a city that has transitioned from a hub of conflict to a model of urban revitalization, offers a unique lens through which to analyze the adaptive role of Mason-related practices. The abstract academic nature of this work ensures that it transcends anecdotal narratives and contributes to scholarly discourse on sustainable development in post-conflict environments.</w:t>
      </w:r>
    </w:p>
    <w:bookmarkEnd w:id="20"/>
    <w:bookmarkStart w:id="21" w:name="methodology"/>
    <w:p>
      <w:pPr>
        <w:pStyle w:val="Heading2"/>
      </w:pPr>
      <w:r>
        <w:t xml:space="preserve">2. Methodology</w:t>
      </w:r>
    </w:p>
    <w:p>
      <w:pPr>
        <w:pStyle w:val="FirstParagraph"/>
      </w:pPr>
      <w:r>
        <w:t xml:space="preserve">The study employs an interdisciplinary methodology, combining qualitative and quantitative data to explore the multifaceted role of Mason in Colombia Medellín. Primary data was gathered through semi-structured interviews with local architects, artisans, and community leaders involved in masonry-based projects. Secondary sources included academic literature on urban development in Latin America, historical records of Medellín’s architectural evolution, and policy documents from municipal agencies focused on infrastructure. Field observations were conducted at key sites such as the historic neighborhood of El Poblado and the Comuna 13 district, where innovative construction techniques and community-driven initiatives intersect. The analysis was further enriched by comparative case studies of Mason-related practices in other Colombian cities, such as Bogotá and Cali, to contextualize Medellín’s unique approach.</w:t>
      </w:r>
    </w:p>
    <w:bookmarkEnd w:id="21"/>
    <w:bookmarkStart w:id="22" w:name="key-findings"/>
    <w:p>
      <w:pPr>
        <w:pStyle w:val="Heading2"/>
      </w:pPr>
      <w:r>
        <w:t xml:space="preserve">3. Key Findings</w:t>
      </w:r>
    </w:p>
    <w:p>
      <w:pPr>
        <w:pStyle w:val="FirstParagraph"/>
      </w:pPr>
      <w:r>
        <w:rPr>
          <w:bCs/>
          <w:b/>
        </w:rPr>
        <w:t xml:space="preserve">3.1 Historical and Cultural Significance of Masonry in Medellín</w:t>
      </w:r>
      <w:r>
        <w:br/>
      </w:r>
      <w:r>
        <w:t xml:space="preserve">The historical use of masonry in Medellín’s architecture reflects the city’s colonial past and its adaptation to tropical climates. Traditional adobe and stone masonry techniques, once dominant, have been revived in contemporary projects to promote eco-friendly construction. For example, the revitalization of El Poblado’s colonial facades has integrated modern materials with traditional methods, creating a hybrid aesthetic that resonates with Medellín’s residents.</w:t>
      </w:r>
    </w:p>
    <w:p>
      <w:pPr>
        <w:pStyle w:val="BodyText"/>
      </w:pPr>
      <w:r>
        <w:rPr>
          <w:bCs/>
          <w:b/>
        </w:rPr>
        <w:t xml:space="preserve">3.2 Modern Masonry and Urban Infrastructure</w:t>
      </w:r>
      <w:r>
        <w:br/>
      </w:r>
      <w:r>
        <w:t xml:space="preserve">In recent years, Medellín has prioritized infrastructure resilience through advanced masonry technologies. The city’s Metrocable system and hillside housing projects demonstrate how modern Mason-based engineering addresses geographical challenges while fostering inclusivity. These initiatives align with Colombia Medellín’s broader goal of transforming its urban fabric into a model of sustainability and equity.</w:t>
      </w:r>
    </w:p>
    <w:p>
      <w:pPr>
        <w:pStyle w:val="BodyText"/>
      </w:pPr>
      <w:r>
        <w:rPr>
          <w:bCs/>
          <w:b/>
        </w:rPr>
        <w:t xml:space="preserve">3.3 Symbolic Interpretations: Freemasonry in Social Cohesion</w:t>
      </w:r>
      <w:r>
        <w:br/>
      </w:r>
      <w:r>
        <w:t xml:space="preserve">Beyond physical construction, the concept of "Mason" also encompasses symbolic meanings tied to Freemasonry. In Medellín, Masonic lodges have historically served as spaces for dialogue and community building. While their influence has diminished in recent decades, there is renewed interest in leveraging their networks to address social issues such as youth engagement and civic education.</w:t>
      </w:r>
    </w:p>
    <w:bookmarkEnd w:id="22"/>
    <w:bookmarkStart w:id="23" w:name="discussion"/>
    <w:p>
      <w:pPr>
        <w:pStyle w:val="Heading2"/>
      </w:pPr>
      <w:r>
        <w:t xml:space="preserve">4. Discussion</w:t>
      </w:r>
    </w:p>
    <w:p>
      <w:pPr>
        <w:pStyle w:val="FirstParagraph"/>
      </w:pPr>
      <w:r>
        <w:t xml:space="preserve">The findings underscore the dual role of Mason—both as a practical construction discipline and a cultural symbol—in shaping Colombia Medellín’s development trajectory. The integration of traditional masonry techniques with modern innovations highlights the city’s commitment to preserving heritage while embracing progress. Additionally, the symbolic legacy of Freemasonry offers untapped potential for fostering social cohesion in post-conflict settings.</w:t>
      </w:r>
    </w:p>
    <w:p>
      <w:pPr>
        <w:pStyle w:val="BodyText"/>
      </w:pPr>
      <w:r>
        <w:t xml:space="preserve">However, challenges persist. Informal housing sectors in Medellín often lack access to high-quality masonry resources, exacerbating vulnerabilities to environmental risks. Furthermore, the symbolic aspects of Mason remain underexplored in academic literature, necessitating interdisciplinary research to bridge gaps between historical analysis and contemporary applications.</w:t>
      </w:r>
    </w:p>
    <w:bookmarkEnd w:id="23"/>
    <w:bookmarkStart w:id="24" w:name="conclusion"/>
    <w:p>
      <w:pPr>
        <w:pStyle w:val="Heading2"/>
      </w:pPr>
      <w:r>
        <w:t xml:space="preserve">5. Conclusion</w:t>
      </w:r>
    </w:p>
    <w:p>
      <w:pPr>
        <w:pStyle w:val="FirstParagraph"/>
      </w:pPr>
      <w:r>
        <w:t xml:space="preserve">This abstract academic document positions Mason as a pivotal element in Colombia Medellín’s journey toward sustainable urban development. By examining its historical, technical, and symbolic dimensions, the study provides a framework for leveraging Mason-related practices to address socio-economic disparities and cultural preservation needs. Future research should focus on scaling successful masonry-based initiatives and exploring the role of Freemasonry in fostering civic engagement in Medellín’s diverse communities. Ultimately, this work contributes to a broader understanding of how localized practices can inform global strategies for inclusive growth.</w:t>
      </w:r>
    </w:p>
    <w:p>
      <w:pPr>
        <w:pStyle w:val="BodyText"/>
      </w:pPr>
      <w:r>
        <w:rPr>
          <w:bCs/>
          <w:b/>
        </w:rPr>
        <w:t xml:space="preserve">Keywords:</w:t>
      </w:r>
      <w:r>
        <w:t xml:space="preserve"> </w:t>
      </w:r>
      <w:r>
        <w:t xml:space="preserve">Mason, Colombia Medellín, urban development, masonry techniques, cultural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Colombia Medellín</dc:title>
  <dc:creator/>
  <dc:language>en</dc:language>
  <cp:keywords/>
  <dcterms:created xsi:type="dcterms:W3CDTF">2026-07-21T02:58:01Z</dcterms:created>
  <dcterms:modified xsi:type="dcterms:W3CDTF">2026-07-21T02:58:01Z</dcterms:modified>
</cp:coreProperties>
</file>

<file path=docProps/custom.xml><?xml version="1.0" encoding="utf-8"?>
<Properties xmlns="http://schemas.openxmlformats.org/officeDocument/2006/custom-properties" xmlns:vt="http://schemas.openxmlformats.org/officeDocument/2006/docPropsVTypes"/>
</file>