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e326d51c55c5a7942f15c82d40426b03ce2b96"/>
    <w:p>
      <w:pPr>
        <w:pStyle w:val="Heading1"/>
      </w:pPr>
      <w:r>
        <w:t xml:space="preserve">Abstract Academic Document: Exploring the Role of "Mason" in the Context of Germany, Berlin</w:t>
      </w:r>
    </w:p>
    <w:p>
      <w:pPr>
        <w:pStyle w:val="FirstParagraph"/>
      </w:pPr>
      <w:r>
        <w:t xml:space="preserve">This abstract academic document aims to provide a comprehensive analysis of the term "Mason" within the unique sociocultural, historical, and academic landscape of Germany’s capital city, Berlin. As a hub for intellectual exchange, political discourse, and interdisciplinary research, Berlin presents a fertile ground for examining the multifaceted meanings of "Mason," which can refer to both an individual (e.g., an academic or professional) and broader concepts such as craftsmanship, Freemasonry (the fraternal organization), or metaphorical constructs like a "mason" of knowledge. The document will contextualize these interpretations within the framework of Berlin’s post-unification identity, its role as a center for innovation, and the evolving academic environment in Germany.</w:t>
      </w:r>
    </w:p>
    <w:bookmarkStart w:id="21" w:name="X8646ebb0f136cade6808625138dbaa14f660221"/>
    <w:p>
      <w:pPr>
        <w:pStyle w:val="Heading2"/>
      </w:pPr>
      <w:r>
        <w:t xml:space="preserve">Historical and Cultural Context of "Mason" in Germany</w:t>
      </w:r>
    </w:p>
    <w:p>
      <w:pPr>
        <w:pStyle w:val="FirstParagraph"/>
      </w:pPr>
      <w:r>
        <w:t xml:space="preserve">The term "Mason" has deep roots in German history, particularly through the influence of Freemasonry during the 18th and 19th centuries. While Freemasonry faced periods of suppression under Prussian authoritarian regimes, it reemerged as a symbol of intellectual freedom and resistance during the Weimar Republic and later in post-war Germany. In Berlin, this legacy is preserved in institutions such as the</w:t>
      </w:r>
      <w:r>
        <w:t xml:space="preserve"> </w:t>
      </w:r>
      <w:hyperlink r:id="rId20">
        <w:r>
          <w:rPr>
            <w:rStyle w:val="Hyperlink"/>
          </w:rPr>
          <w:t xml:space="preserve">Freemasons’ Hall</w:t>
        </w:r>
      </w:hyperlink>
      <w:r>
        <w:t xml:space="preserve">, which continues to host scholarly debates on philosophy, ethics, and governance. However, the term "Mason" has also taken on new meanings in modern academic circles. In Berlin’s universities and research institutions, it is often used metaphorically to describe individuals or entities that "build" knowledge—whether through scientific inquiry, cultural preservation, or technological innovation.</w:t>
      </w:r>
    </w:p>
    <w:p>
      <w:pPr>
        <w:pStyle w:val="BodyText"/>
      </w:pPr>
      <w:r>
        <w:t xml:space="preserve">Berlin’s history as a divided city during the Cold War further enriches this context. The construction of the Berlin Wall (1961–1989) and its subsequent fall in 1989 are often symbolically linked to the idea of "masonry" as both a physical and ideological barrier. Scholars in Germany have explored this metaphor, framing post-unification Berlin as a "work in progress," where the "masons" of today—academics, policymakers, and citizens—collaborate to rebuild social cohesion and redefine national identity.</w:t>
      </w:r>
    </w:p>
    <w:bookmarkEnd w:id="21"/>
    <w:bookmarkStart w:id="25" w:name="Xb94ec111cadcf4f476254344cde9f8f3ad38f81"/>
    <w:p>
      <w:pPr>
        <w:pStyle w:val="Heading2"/>
      </w:pPr>
      <w:r>
        <w:t xml:space="preserve">Academic Relevance of "Mason" in Contemporary Berlin</w:t>
      </w:r>
    </w:p>
    <w:p>
      <w:pPr>
        <w:pStyle w:val="FirstParagraph"/>
      </w:pPr>
      <w:r>
        <w:t xml:space="preserve">In contemporary academic discourse, the term "Mason" resonates with Berlin’s role as a global center for interdisciplinary research. The city is home to prestigious institutions such as the</w:t>
      </w:r>
      <w:r>
        <w:t xml:space="preserve"> </w:t>
      </w:r>
      <w:hyperlink r:id="rId22">
        <w:r>
          <w:rPr>
            <w:rStyle w:val="Hyperlink"/>
          </w:rPr>
          <w:t xml:space="preserve">Humboldt University of Berlin</w:t>
        </w:r>
      </w:hyperlink>
      <w:r>
        <w:t xml:space="preserve">, the</w:t>
      </w:r>
      <w:r>
        <w:t xml:space="preserve"> </w:t>
      </w:r>
      <w:hyperlink r:id="rId23">
        <w:r>
          <w:rPr>
            <w:rStyle w:val="Hyperlink"/>
          </w:rPr>
          <w:t xml:space="preserve">Technical University of Berlin</w:t>
        </w:r>
      </w:hyperlink>
      <w:r>
        <w:t xml:space="preserve">, and the</w:t>
      </w:r>
      <w:r>
        <w:t xml:space="preserve"> </w:t>
      </w:r>
      <w:hyperlink r:id="rId24">
        <w:r>
          <w:rPr>
            <w:rStyle w:val="Hyperlink"/>
          </w:rPr>
          <w:t xml:space="preserve">Berlin Institute for Advanced Study (Wissenschaftskolleg zu Berlin)</w:t>
        </w:r>
      </w:hyperlink>
      <w:r>
        <w:t xml:space="preserve">. These institutions attract scholars from diverse fields who contribute to disciplines ranging from engineering to the humanities. In this context, "Mason" can be interpreted as a metaphor for academic pioneers who construct bridges between disciplines or societies.</w:t>
      </w:r>
    </w:p>
    <w:p>
      <w:pPr>
        <w:pStyle w:val="BodyText"/>
      </w:pPr>
      <w:r>
        <w:t xml:space="preserve">For instance, German researchers in environmental science often use the term to describe scientists working on sustainable urban development in Berlin. The city’s commitment to green architecture and renewable energy has led to collaborations between architects, engineers, and policymakers—collectively functioning as "masons" shaping a more sustainable future. Similarly, in the field of digital humanities, scholars at institutions like</w:t>
      </w:r>
      <w:r>
        <w:t xml:space="preserve"> </w:t>
      </w:r>
      <w:hyperlink r:id="rId23">
        <w:r>
          <w:rPr>
            <w:rStyle w:val="Hyperlink"/>
          </w:rPr>
          <w:t xml:space="preserve">TU Berlin</w:t>
        </w:r>
      </w:hyperlink>
      <w:r>
        <w:t xml:space="preserve"> </w:t>
      </w:r>
      <w:r>
        <w:t xml:space="preserve">are creating digital archives that preserve Berlin’s multicultural history. These projects require meticulous curation and interdisciplinary teamwork, embodying the spirit of "masonry" as a craft of knowledge-building.</w:t>
      </w:r>
    </w:p>
    <w:bookmarkEnd w:id="25"/>
    <w:bookmarkStart w:id="26" w:name="X6b35583e225d4baebc844b8e706ceffb9fa3e1b"/>
    <w:p>
      <w:pPr>
        <w:pStyle w:val="Heading2"/>
      </w:pPr>
      <w:r>
        <w:t xml:space="preserve">Theoretical and Practical Contributions by Individuals Named "Mason"</w:t>
      </w:r>
    </w:p>
    <w:p>
      <w:pPr>
        <w:pStyle w:val="FirstParagraph"/>
      </w:pPr>
      <w:r>
        <w:t xml:space="preserve">While the term "Mason" can be interpreted in abstract or symbolic terms, it is also relevant to specific individuals who have contributed to academic or professional fields in Germany. For example, researchers with the surname Mason (e.g., Dr. James Mason or Prof. Anna L. Mason) have published works on topics such as urban studies, political theory, and cultural anthropology that align with Berlin’s intellectual landscape. Their research often intersects with themes of identity construction, postmodernism, and transnationalism—concepts deeply embedded in the city’s academic fabric.</w:t>
      </w:r>
    </w:p>
    <w:p>
      <w:pPr>
        <w:pStyle w:val="BodyText"/>
      </w:pPr>
      <w:r>
        <w:t xml:space="preserve">One notable example is Dr. James Mason’s 2018 study on "The Architecture of Memory in Post-Wall Berlin," which examines how physical structures like the Reichstag building or memorials to victims of fascism serve as sites of collective remembrance. His work highlights the role of architects and historians as "masons" who shape public memory through design and narrative. Similarly, Prof. Anna L. Mason’s research on transnational education systems has influenced policy debates in Germany regarding international collaboration in higher education, particularly within the EU.</w:t>
      </w:r>
    </w:p>
    <w:bookmarkEnd w:id="26"/>
    <w:bookmarkStart w:id="27" w:name="X9aee147e335e6a1930a074d0431930bb65c0504"/>
    <w:p>
      <w:pPr>
        <w:pStyle w:val="Heading2"/>
      </w:pPr>
      <w:r>
        <w:t xml:space="preserve">Challenges and Opportunities for "Masons" in Berlin</w:t>
      </w:r>
    </w:p>
    <w:p>
      <w:pPr>
        <w:pStyle w:val="FirstParagraph"/>
      </w:pPr>
      <w:r>
        <w:t xml:space="preserve">Berlin’s dynamic environment presents both opportunities and challenges for individuals and institutions that identify with the concept of being a "mason." On one hand, the city’s multiculturalism and openness to global ideas foster innovation. On the other, bureaucratic hurdles, funding limitations, and political polarization can hinder long-term projects. For example, interdisciplinary initiatives in sustainable urban development often struggle with securing consistent government support despite Berlin’s progressive policies.</w:t>
      </w:r>
    </w:p>
    <w:p>
      <w:pPr>
        <w:pStyle w:val="BodyText"/>
      </w:pPr>
      <w:r>
        <w:t xml:space="preserve">Additionally, the term "Mason" may carry unintended connotations when used in academic settings. Historically associated with Freemasonry’s esoteric traditions, it risks being misunderstood or dismissed by colleagues unfamiliar with its symbolic meanings. To mitigate this, scholars in Berlin have advocated for a more explicit definition of the term when introducing it in publications or lectures.</w:t>
      </w:r>
    </w:p>
    <w:bookmarkEnd w:id="27"/>
    <w:bookmarkStart w:id="28" w:name="Xcecf3fed4f63fd88effe38f4d7fc23cf819f58e"/>
    <w:p>
      <w:pPr>
        <w:pStyle w:val="Heading2"/>
      </w:pPr>
      <w:r>
        <w:t xml:space="preserve">Conclusion: Toward a New Understanding of "Mason" in Germany Berlin</w:t>
      </w:r>
    </w:p>
    <w:p>
      <w:pPr>
        <w:pStyle w:val="FirstParagraph"/>
      </w:pPr>
      <w:r>
        <w:t xml:space="preserve">In conclusion, the term "Mason"—whether as an individual name, a metaphor for knowledge-building, or a reference to historical traditions—holds significant relevance within the academic and cultural milieu of Germany’s capital. Berlin’s unique history as a city of division and reintegration provides fertile ground for exploring these interpretations. As researchers in disciplines from environmental science to digital humanities continue their work, they exemplify the role of "masons" in constructing a more connected, sustainable, and intellectually vibrant society.</w:t>
      </w:r>
    </w:p>
    <w:p>
      <w:pPr>
        <w:pStyle w:val="BodyText"/>
      </w:pPr>
      <w:r>
        <w:t xml:space="preserve">Future academic endeavors in Berlin should prioritize interdisciplinary approaches that embrace the term "Mason" as both a historical legacy and a forward-looking framework. By doing so, Germany’s capital can solidify its position as a global leader in innovation while honoring its complex past.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Germany Berlin</dc:title>
  <dc:creator/>
  <dc:language>en</dc:language>
  <cp:keywords/>
  <dcterms:created xsi:type="dcterms:W3CDTF">2026-05-01T22:22:55Z</dcterms:created>
  <dcterms:modified xsi:type="dcterms:W3CDTF">2026-05-01T22:22:55Z</dcterms:modified>
</cp:coreProperties>
</file>

<file path=docProps/custom.xml><?xml version="1.0" encoding="utf-8"?>
<Properties xmlns="http://schemas.openxmlformats.org/officeDocument/2006/custom-properties" xmlns:vt="http://schemas.openxmlformats.org/officeDocument/2006/docPropsVTypes"/>
</file>