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Masonry</w:t>
      </w:r>
      <w:r>
        <w:t xml:space="preserve"> </w:t>
      </w:r>
      <w:r>
        <w:t xml:space="preserve">Techniques</w:t>
      </w:r>
      <w:r>
        <w:t xml:space="preserve"> </w:t>
      </w:r>
      <w:r>
        <w:t xml:space="preserve">and</w:t>
      </w:r>
      <w:r>
        <w:t xml:space="preserve"> </w:t>
      </w:r>
      <w:r>
        <w:t xml:space="preserve">Their</w:t>
      </w:r>
      <w:r>
        <w:t xml:space="preserve"> </w:t>
      </w:r>
      <w:r>
        <w:t xml:space="preserve">Relevance</w:t>
      </w:r>
      <w:r>
        <w:t xml:space="preserve"> </w:t>
      </w:r>
      <w:r>
        <w:t xml:space="preserve">to</w:t>
      </w:r>
      <w:r>
        <w:t xml:space="preserve"> </w:t>
      </w:r>
      <w:r>
        <w:t xml:space="preserve">Urban</w:t>
      </w:r>
      <w:r>
        <w:t xml:space="preserve"> </w:t>
      </w:r>
      <w:r>
        <w:t xml:space="preserve">Development</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6" w:name="X2af2b9ea405cf86546bb5d5d7bf228780255127"/>
    <w:p>
      <w:pPr>
        <w:pStyle w:val="Heading1"/>
      </w:pPr>
      <w:r>
        <w:t xml:space="preserve">Abstract Academic Document: The Role of Masonry (Mason) in Architectural Evolution and Sustainable Development in Iran, Tehran</w:t>
      </w:r>
    </w:p>
    <w:p>
      <w:pPr>
        <w:pStyle w:val="FirstParagraph"/>
      </w:pPr>
      <w:r>
        <w:t xml:space="preserve">This academic abstract explores the significance of masonry (referred to as "Mason" within this context) as a traditional building technique and its adaptation to modern urban development needs, particularly in the context of Iran's capital city, Tehran. The study examines how historical masonry practices have influenced contemporary architectural trends, challenges faced in integrating traditional methods with modern materials, and the role of masonry in addressing environmental sustainability within Tehran’s rapidly expanding urban landscape. Given Iran’s rich architectural heritage and Tehran’s unique socio-economic dynamics, this document emphasizes the academic importance of studying mason techniques to bridge cultural preservation with innovation.</w:t>
      </w:r>
    </w:p>
    <w:bookmarkStart w:id="20" w:name="Xc5b8ac2bc5d6c5f10f54365c96e8881d96d99d8"/>
    <w:p>
      <w:pPr>
        <w:pStyle w:val="Heading2"/>
      </w:pPr>
      <w:r>
        <w:t xml:space="preserve">1. Introduction: The Cultural and Technical Significance of Masonry</w:t>
      </w:r>
    </w:p>
    <w:p>
      <w:pPr>
        <w:pStyle w:val="FirstParagraph"/>
      </w:pPr>
      <w:r>
        <w:t xml:space="preserve">Masonry, or "Mason" as a profession, has been pivotal in shaping human settlements for millennia. In Iran, particularly in Tehran, masonry techniques have evolved from ancient Persian architectural practices to meet the demands of modern infrastructure. This abstract investigates how traditional masonry methods—such as the use of mud bricks, stone cuttings, and tilework—have historically defined Tehran’s urban identity. It also analyzes contemporary challenges, including seismic risks and climate change, which necessitate a reevaluation of masonry’s role in sustainable construction.</w:t>
      </w:r>
    </w:p>
    <w:p>
      <w:pPr>
        <w:pStyle w:val="BodyText"/>
      </w:pPr>
      <w:r>
        <w:t xml:space="preserve">Tehran, as Iran’s political and economic hub, faces rapid urbanization pressures that threaten both historical sites and modern buildings. The study argues that preserving the legacy of "Mason" techniques is not merely a cultural endeavor but an essential component of urban planning. By integrating traditional knowledge with modern engineering, Tehran can address issues like energy efficiency and resilience to natural disasters.</w:t>
      </w:r>
    </w:p>
    <w:bookmarkEnd w:id="20"/>
    <w:bookmarkStart w:id="21" w:name="X02ce36e4fba46b31ded702cffb9530efcabf1d8"/>
    <w:p>
      <w:pPr>
        <w:pStyle w:val="Heading2"/>
      </w:pPr>
      <w:r>
        <w:t xml:space="preserve">2. Historical Context: Masonry in Pre-Modern Iran</w:t>
      </w:r>
    </w:p>
    <w:p>
      <w:pPr>
        <w:pStyle w:val="FirstParagraph"/>
      </w:pPr>
      <w:r>
        <w:t xml:space="preserve">The roots of masonry in Iran trace back to ancient civilizations such as the Achaemenid, Parthian, and Sassanid empires. Structures like Persepolis and the Shah Mosque in Isfahan showcase the sophistication of Persian masonry. In Tehran, historical examples include Qajari-era buildings constructed using locally sourced materials like clay bricks and limestone. These techniques were designed to withstand harsh desert climates, a factor still relevant today.</w:t>
      </w:r>
    </w:p>
    <w:p>
      <w:pPr>
        <w:pStyle w:val="BodyText"/>
      </w:pPr>
      <w:r>
        <w:t xml:space="preserve">During the 20th century, modernization efforts in Iran introduced Western construction methods, leading to the decline of traditional masonry. However, recent academic interest has revived discussions on preserving these techniques. This document highlights how Tehran’s unique geographical and climatic conditions make it an ideal case study for reinterpreting masonry practices in contemporary settings.</w:t>
      </w:r>
    </w:p>
    <w:bookmarkEnd w:id="21"/>
    <w:bookmarkStart w:id="22" w:name="Xaaf5fcf0664d7a6edf744017f8ab99e1faa0fb8"/>
    <w:p>
      <w:pPr>
        <w:pStyle w:val="Heading2"/>
      </w:pPr>
      <w:r>
        <w:t xml:space="preserve">3. Contemporary Applications of Masonry in Tehran</w:t>
      </w:r>
    </w:p>
    <w:p>
      <w:pPr>
        <w:pStyle w:val="FirstParagraph"/>
      </w:pPr>
      <w:r>
        <w:t xml:space="preserve">In recent decades, Tehran has seen a growing emphasis on sustainable architecture. The city’s planners and architects have begun to incorporate traditional masonry elements into modern designs to reduce carbon footprints and enhance thermal insulation. For instance, the use of mud bricks in new housing projects aligns with Iran’s commitment to reducing reliance on energy-intensive materials.</w:t>
      </w:r>
    </w:p>
    <w:p>
      <w:pPr>
        <w:pStyle w:val="BodyText"/>
      </w:pPr>
      <w:r>
        <w:t xml:space="preserve">The study also addresses challenges such as the scarcity of skilled "Masons" trained in traditional methods and the need for updated building codes that accommodate hybrid construction techniques. By analyzing case studies like the restoration of Tehran’s historical bazaars and residential quarters, this abstract underscores the importance of training programs that combine modern engineering with age-old masonry skills.</w:t>
      </w:r>
    </w:p>
    <w:bookmarkEnd w:id="22"/>
    <w:bookmarkStart w:id="23" w:name="X40c1092e3358f55b3b49d845b6df8ca3ca9bd81"/>
    <w:p>
      <w:pPr>
        <w:pStyle w:val="Heading2"/>
      </w:pPr>
      <w:r>
        <w:t xml:space="preserve">4. Challenges: Balancing Heritage and Modernity</w:t>
      </w:r>
    </w:p>
    <w:p>
      <w:pPr>
        <w:pStyle w:val="FirstParagraph"/>
      </w:pPr>
      <w:r>
        <w:t xml:space="preserve">Tehran’s urbanization has led to conflicts between preserving historical masonry structures and meeting the needs of a growing population. The city’s rapid expansion has resulted in the demolition of traditional neighborhoods, raising concerns about cultural erosion. Additionally, seismic activity in Iran necessitates retrofitting older masonry buildings with earthquake-resistant features without compromising their aesthetic and historical integrity.</w:t>
      </w:r>
    </w:p>
    <w:p>
      <w:pPr>
        <w:pStyle w:val="BodyText"/>
      </w:pPr>
      <w:r>
        <w:t xml:space="preserve">Another challenge lies in the perception of masonry as a low-tech or outdated practice. This abstract argues that such views are misguided and that modern "Mason" techniques—such as reinforced concrete blocks or fiber-reinforced mud bricks—can offer cost-effective solutions for both historical preservation and new construction.</w:t>
      </w:r>
    </w:p>
    <w:bookmarkEnd w:id="23"/>
    <w:bookmarkStart w:id="24" w:name="X14789d33bc7756ce05f2f9c901afa16e860bdf7"/>
    <w:p>
      <w:pPr>
        <w:pStyle w:val="Heading2"/>
      </w:pPr>
      <w:r>
        <w:t xml:space="preserve">5. Opportunities: Innovation in Masonry for Sustainable Development</w:t>
      </w:r>
    </w:p>
    <w:p>
      <w:pPr>
        <w:pStyle w:val="FirstParagraph"/>
      </w:pPr>
      <w:r>
        <w:t xml:space="preserve">The study identifies opportunities for innovation in masonry that align with global sustainability goals. For example, bio-based materials like rammed earth or recycled bricks could be adapted to Tehran’s context, reducing environmental impact while honoring traditional practices. Furthermore, digital tools such as 3D modeling and AI-driven design software can assist "Masons" in optimizing structural efficiency and minimizing material waste.</w:t>
      </w:r>
    </w:p>
    <w:p>
      <w:pPr>
        <w:pStyle w:val="BodyText"/>
      </w:pPr>
      <w:r>
        <w:t xml:space="preserve">Academic institutions in Tehran, including the Iran University of Science and Technology (IUST) and the University of Tehran’s School of Architecture, are at the forefront of research into hybrid masonry systems. Collaborations between these institutions and local artisans could foster a new generation of "Masons" equipped to meet both cultural and technical demands.</w:t>
      </w:r>
    </w:p>
    <w:bookmarkEnd w:id="24"/>
    <w:bookmarkStart w:id="25" w:name="X4fdef39ed480271bc2a2f4fffa5fc6a47286297"/>
    <w:p>
      <w:pPr>
        <w:pStyle w:val="Heading2"/>
      </w:pPr>
      <w:r>
        <w:t xml:space="preserve">6. Conclusion: The Academic Imperative for Studying Masonry in Iran</w:t>
      </w:r>
    </w:p>
    <w:p>
      <w:pPr>
        <w:pStyle w:val="FirstParagraph"/>
      </w:pPr>
      <w:r>
        <w:t xml:space="preserve">The role of "Mason" as a profession and practice is critical to understanding the architectural identity of Tehran and, by extension, Iran. This abstract underscores the need for interdisciplinary research that bridges history, engineering, and environmental science to address modern urban challenges. By prioritizing masonry in academic curricula and policy frameworks, Tehran can ensure that its built environment reflects both its heritage and its aspirations for sustainable development.</w:t>
      </w:r>
    </w:p>
    <w:p>
      <w:pPr>
        <w:pStyle w:val="BodyText"/>
      </w:pPr>
      <w:r>
        <w:t xml:space="preserve">In conclusion, this document serves as a call to action for scholars, architects, and policymakers in Iran to recognize the enduring value of masonry. Through rigorous academic study and practical application, Tehran can emerge as a model city where tradition and innovation coexist harmoniously—proving that the "Mason" remains as relevant today as in ancient times.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Masonry Techniques and Their Relevance to Urban Development in Iran, Tehran</dc:title>
  <dc:creator/>
  <dc:language>en</dc:language>
  <cp:keywords/>
  <dcterms:created xsi:type="dcterms:W3CDTF">2026-07-15T01:58:13Z</dcterms:created>
  <dcterms:modified xsi:type="dcterms:W3CDTF">2026-07-15T01:58:13Z</dcterms:modified>
</cp:coreProperties>
</file>

<file path=docProps/custom.xml><?xml version="1.0" encoding="utf-8"?>
<Properties xmlns="http://schemas.openxmlformats.org/officeDocument/2006/custom-properties" xmlns:vt="http://schemas.openxmlformats.org/officeDocument/2006/docPropsVTypes"/>
</file>