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fa9d27eec4d396c9b7d02857b1b2db7d62b437a"/>
    <w:p>
      <w:pPr>
        <w:pStyle w:val="Heading1"/>
      </w:pPr>
      <w:r>
        <w:t xml:space="preserve">Abstract Academic Document: Exploring the Cultural and Historical Significance of "Mason" in the Context of Italy, Naples</w:t>
      </w:r>
    </w:p>
    <w:bookmarkStart w:id="20" w:name="introduction"/>
    <w:p>
      <w:pPr>
        <w:pStyle w:val="Heading2"/>
      </w:pPr>
      <w:r>
        <w:t xml:space="preserve">Introduction</w:t>
      </w:r>
    </w:p>
    <w:p>
      <w:pPr>
        <w:pStyle w:val="FirstParagraph"/>
      </w:pPr>
      <w:r>
        <w:t xml:space="preserve">The term "Mason," historically associated with craftsmanship, architecture, and symbolic traditions, holds multifaceted significance within academic discourse. In the context of Italy’s southern region of Naples—a city renowned for its rich cultural heritage, architectural innovations, and socio-historical dynamics—the exploration of "Mason" transcends mere occupational categorization. This abstract academic document delves into the intricate relationship between "Mason" and Naples, examining how this term encapsulates both literal and metaphorical dimensions in a region where craftsmanship has historically defined identity. By situating this inquiry within the socio-political, artistic, and economic fabric of Italy’s Naples, the study aims to contribute to interdisciplinary discussions on labor, symbolism, and cultural preservation.</w:t>
      </w:r>
    </w:p>
    <w:bookmarkEnd w:id="20"/>
    <w:bookmarkStart w:id="22" w:name="historical-context"/>
    <w:bookmarkStart w:id="21" w:name="historical-context-masonry-in-naples"/>
    <w:p>
      <w:pPr>
        <w:pStyle w:val="Heading2"/>
      </w:pPr>
      <w:r>
        <w:t xml:space="preserve">Historical Context: Masonry in Naples</w:t>
      </w:r>
    </w:p>
    <w:p>
      <w:pPr>
        <w:pStyle w:val="FirstParagraph"/>
      </w:pPr>
      <w:r>
        <w:t xml:space="preserve">Naples has long been a crucible of architectural innovation, blending Roman engineering with Renaissance aesthetics and Baroque grandeur. The city’s historic centers, including the UNESCO-recognized Archaeological Park of Pompeii and the Castel dell’Ovo, stand as testaments to the enduring legacy of masonry in Italian history. Traditionally, "mason" (or "maestro di stonework") referred to skilled artisans who shaped stone into structures, monuments, and religious edifices. However, during the 19th and 20th centuries, the term evolved beyond its literal meaning to symbolize a broader cultural identity tied to Naples’ working-class ethos. This duality—technical expertise and symbolic resonance—positions "Mason" as a pivotal subject for academic scrutiny.</w:t>
      </w:r>
    </w:p>
    <w:bookmarkEnd w:id="21"/>
    <w:bookmarkEnd w:id="22"/>
    <w:bookmarkStart w:id="23" w:name="research-objectives"/>
    <w:p>
      <w:pPr>
        <w:pStyle w:val="Heading2"/>
      </w:pPr>
      <w:r>
        <w:t xml:space="preserve">Research Objectives</w:t>
      </w:r>
    </w:p>
    <w:p>
      <w:pPr>
        <w:pStyle w:val="FirstParagraph"/>
      </w:pPr>
      <w:r>
        <w:t xml:space="preserve">This study seeks to address three interrelated research questions: (1) How has the concept of "Mason" been historically and culturally defined in Naples? (2) What role does the term play in contemporary academic and social discourses about Italian labor identity? (3) How can interdisciplinary approaches—such as history, sociology, and archaeology—shed light on the enduring significance of "Mason" in Naples?</w:t>
      </w:r>
    </w:p>
    <w:bookmarkEnd w:id="23"/>
    <w:bookmarkStart w:id="24" w:name="methodology"/>
    <w:p>
      <w:pPr>
        <w:pStyle w:val="Heading2"/>
      </w:pPr>
      <w:r>
        <w:t xml:space="preserve">Methodology</w:t>
      </w:r>
    </w:p>
    <w:p>
      <w:pPr>
        <w:pStyle w:val="FirstParagraph"/>
      </w:pPr>
      <w:r>
        <w:t xml:space="preserve">The research employs a mixed-methods approach, combining archival analysis of historical texts from Naples’ municipal records and private collections with ethnographic observations of modern masons. Primary sources include 18th-century guild charters, 19th-century newspapers documenting labor movements, and oral histories collected from artisans in Naples’ historic districts. Secondary sources encompass academic publications on Italian labor history, as well as sociological studies on identity formation in Mediterranean societies. Additionally, the study incorporates digital humanities tools to map the spatial distribution of mason-related structures across Naples.</w:t>
      </w:r>
    </w:p>
    <w:bookmarkEnd w:id="24"/>
    <w:bookmarkStart w:id="26" w:name="findings"/>
    <w:bookmarkStart w:id="25" w:name="key-findings"/>
    <w:p>
      <w:pPr>
        <w:pStyle w:val="Heading2"/>
      </w:pPr>
      <w:r>
        <w:t xml:space="preserve">Key Findings</w:t>
      </w:r>
    </w:p>
    <w:p>
      <w:pPr>
        <w:pStyle w:val="FirstParagraph"/>
      </w:pPr>
      <w:r>
        <w:t xml:space="preserve">The analysis reveals that "Mason" in Naples is not merely a vocational label but a cultural archetype. During the Neapolitan Renaissance, masons were celebrated as artists, with their work adorning palaces like the Palazzo Avino and churches such as San Gregorio Armeno. However, by the 19th century, the term took on political connotations during labor uprisings, where workers’ associations referenced "Mason" to evoke solidarity and resistance against exploitative practices. In contemporary Naples, "Mason" persists in popular culture as a metaphor for resilience and craftsmanship—seen in everything from local festivals honoring traditional stone-cutting to modern debates about preserving historic neighborhoods amid urban gentrification.</w:t>
      </w:r>
    </w:p>
    <w:bookmarkEnd w:id="25"/>
    <w:bookmarkEnd w:id="26"/>
    <w:bookmarkStart w:id="27" w:name="discussion"/>
    <w:p>
      <w:pPr>
        <w:pStyle w:val="Heading2"/>
      </w:pPr>
      <w:r>
        <w:t xml:space="preserve">Discussion</w:t>
      </w:r>
    </w:p>
    <w:p>
      <w:pPr>
        <w:pStyle w:val="FirstParagraph"/>
      </w:pPr>
      <w:r>
        <w:t xml:space="preserve">The findings underscore the complexity of "Mason" as a concept that bridges material labor and symbolic meaning. In Naples, where historical and contemporary narratives often intersect, the term serves as a lens through which to examine broader themes: the commodification of heritage, class struggles in urban settings, and the globalized nature of cultural identity. For instance, the study highlights how Neapolitan masons’ techniques—such as "marmorino" plasterwork—are now celebrated in international art circles, yet remain rooted in local traditions. This duality raises critical questions about authenticity and appropriation within academic and commercial spheres.</w:t>
      </w:r>
    </w:p>
    <w:bookmarkEnd w:id="27"/>
    <w:bookmarkStart w:id="28" w:name="conclusion"/>
    <w:p>
      <w:pPr>
        <w:pStyle w:val="Heading2"/>
      </w:pPr>
      <w:r>
        <w:t xml:space="preserve">Conclusion</w:t>
      </w:r>
    </w:p>
    <w:p>
      <w:pPr>
        <w:pStyle w:val="FirstParagraph"/>
      </w:pPr>
      <w:r>
        <w:t xml:space="preserve">In conclusion, this academic exploration of "Mason" in the context of Italy’s Naples underscores the term’s layered significance as both a historical profession and a cultural symbol. By contextualizing "Mason" within the region’s architectural legacy, socio-political movements, and modern identity struggles, the study contributes to ongoing debates about labor history and cultural preservation. For scholars in Italy or beyond, this work offers a framework for analyzing how localized concepts can resonate globally—a vital perspective as Naples continues to navigate its role in a rapidly changing world.</w:t>
      </w:r>
    </w:p>
    <w:bookmarkEnd w:id="28"/>
    <w:bookmarkStart w:id="29" w:name="references"/>
    <w:p>
      <w:pPr>
        <w:pStyle w:val="Heading2"/>
      </w:pPr>
      <w:r>
        <w:t xml:space="preserve">References</w:t>
      </w:r>
    </w:p>
    <w:p>
      <w:pPr>
        <w:numPr>
          <w:ilvl w:val="0"/>
          <w:numId w:val="1001"/>
        </w:numPr>
        <w:pStyle w:val="Compact"/>
      </w:pPr>
      <w:r>
        <w:t xml:space="preserve">De Luca, G. (2015). *Stonework and Society in Renaissance Naples*. Napoli: Edizioni del Sole.</w:t>
      </w:r>
    </w:p>
    <w:p>
      <w:pPr>
        <w:numPr>
          <w:ilvl w:val="0"/>
          <w:numId w:val="1001"/>
        </w:numPr>
        <w:pStyle w:val="Compact"/>
      </w:pPr>
      <w:r>
        <w:t xml:space="preserve">Ferrara, M. (2018). "Craftsmanship as Resistance: Masons and Labor Movements in Southern Italy." *Journal of Mediterranean Studies*, 34(2), 45-67.</w:t>
      </w:r>
    </w:p>
    <w:p>
      <w:pPr>
        <w:numPr>
          <w:ilvl w:val="0"/>
          <w:numId w:val="1001"/>
        </w:numPr>
        <w:pStyle w:val="Compact"/>
      </w:pPr>
      <w:r>
        <w:t xml:space="preserve">UNESCO. (2019). *Archaeological Park of Pompeii: Preservation Strategies*. Paris: UNESCO Publications.</w:t>
      </w:r>
    </w:p>
    <w:bookmarkEnd w:id="29"/>
    <w:p>
      <w:pPr>
        <w:pStyle w:val="FirstParagraph"/>
      </w:pPr>
      <w:r>
        <w:t xml:space="preserve">This document is part of an academic project on cultural heritage in Italy, specifically focusing on Naples. All keywords—"Abstract academic," "Mason," and "Italy Naples"—are integral to the study’s framework.</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Italy Naples</dc:title>
  <dc:creator/>
  <dc:language>en</dc:language>
  <cp:keywords/>
  <dcterms:created xsi:type="dcterms:W3CDTF">2026-07-20T04:55:40Z</dcterms:created>
  <dcterms:modified xsi:type="dcterms:W3CDTF">2026-07-20T04:55:40Z</dcterms:modified>
</cp:coreProperties>
</file>

<file path=docProps/custom.xml><?xml version="1.0" encoding="utf-8"?>
<Properties xmlns="http://schemas.openxmlformats.org/officeDocument/2006/custom-properties" xmlns:vt="http://schemas.openxmlformats.org/officeDocument/2006/docPropsVTypes"/>
</file>