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2199f44a06fe5edd5bf44c5c5822f62141034f3"/>
    <w:p>
      <w:pPr>
        <w:pStyle w:val="Heading1"/>
      </w:pPr>
      <w:r>
        <w:t xml:space="preserve">Abstract Academic Document: The Role of Masonry and Masonic Influence in the Historical and Cultural Fabric of Rome, Italy</w:t>
      </w:r>
    </w:p>
    <w:p>
      <w:pPr>
        <w:pStyle w:val="FirstParagraph"/>
      </w:pPr>
      <w:r>
        <w:rPr>
          <w:bCs/>
          <w:b/>
        </w:rPr>
        <w:t xml:space="preserve">Abstract academic</w:t>
      </w:r>
      <w:r>
        <w:t xml:space="preserve">: This document explores the multifaceted significance of</w:t>
      </w:r>
      <w:r>
        <w:t xml:space="preserve"> </w:t>
      </w:r>
      <w:r>
        <w:rPr>
          <w:iCs/>
          <w:i/>
        </w:rPr>
        <w:t xml:space="preserve">Mason</w:t>
      </w:r>
      <w:r>
        <w:t xml:space="preserve">, both as a historical craft and as a symbolic entity tied to Freemasonry, within the context of</w:t>
      </w:r>
      <w:r>
        <w:t xml:space="preserve"> </w:t>
      </w:r>
      <w:r>
        <w:rPr>
          <w:bCs/>
          <w:b/>
        </w:rPr>
        <w:t xml:space="preserve">Italy Rome</w:t>
      </w:r>
      <w:r>
        <w:t xml:space="preserve">. By examining archaeological evidence, architectural traditions, and sociocultural narratives, this study illuminates how masonry—the art of constructing with stone—has shaped the physical and intellectual identity of Rome. Furthermore, it investigates the lesser-known but profound influence of Freemasonic principles on Italian Enlightenment thought and modern civic culture in</w:t>
      </w:r>
      <w:r>
        <w:t xml:space="preserve"> </w:t>
      </w:r>
      <w:r>
        <w:rPr>
          <w:bCs/>
          <w:b/>
        </w:rPr>
        <w:t xml:space="preserve">Italy Rome</w:t>
      </w:r>
      <w:r>
        <w:t xml:space="preserve">. Through an interdisciplinary lens, this abstract academic work bridges ancient craftsmanship with contemporary philosophical discourse, emphasizing how</w:t>
      </w:r>
      <w:r>
        <w:t xml:space="preserve"> </w:t>
      </w:r>
      <w:r>
        <w:rPr>
          <w:iCs/>
          <w:i/>
        </w:rPr>
        <w:t xml:space="preserve">Mason</w:t>
      </w:r>
      <w:r>
        <w:t xml:space="preserve"> </w:t>
      </w:r>
      <w:r>
        <w:t xml:space="preserve">as a term embodies both material and metaphysical dimensions in Roman society.</w:t>
      </w:r>
    </w:p>
    <w:bookmarkStart w:id="20" w:name="Xc65399a41747ebccbc3c9882ee8641acb86d65a"/>
    <w:p>
      <w:pPr>
        <w:pStyle w:val="Heading2"/>
      </w:pPr>
      <w:r>
        <w:t xml:space="preserve">Historical Context: Masonry as the Foundation of Roman Architecture</w:t>
      </w:r>
    </w:p>
    <w:p>
      <w:pPr>
        <w:pStyle w:val="FirstParagraph"/>
      </w:pPr>
      <w:r>
        <w:t xml:space="preserve">Rome’s iconic architectural legacy is inextricably linked to the expertise of</w:t>
      </w:r>
      <w:r>
        <w:t xml:space="preserve"> </w:t>
      </w:r>
      <w:r>
        <w:rPr>
          <w:iCs/>
          <w:i/>
        </w:rPr>
        <w:t xml:space="preserve">Mason</w:t>
      </w:r>
      <w:r>
        <w:t xml:space="preserve">, whose mastery of stone and mortar laid the groundwork for enduring structures such as the Colosseum, Pantheon, and Roman Forum. In antiquity,</w:t>
      </w:r>
      <w:r>
        <w:t xml:space="preserve"> </w:t>
      </w:r>
      <w:r>
        <w:rPr>
          <w:iCs/>
          <w:i/>
        </w:rPr>
        <w:t xml:space="preserve">Mason</w:t>
      </w:r>
      <w:r>
        <w:t xml:space="preserve"> </w:t>
      </w:r>
      <w:r>
        <w:t xml:space="preserve">were not merely laborers but artisans revered for their precision and innovation. The Roman Empire’s reliance on durable materials like travertine and tufa required advanced masonry techniques, including the development of concrete (opus caementicium), which revolutionized construction across Europe. This technological prowess underscores</w:t>
      </w:r>
      <w:r>
        <w:t xml:space="preserve"> </w:t>
      </w:r>
      <w:r>
        <w:rPr>
          <w:iCs/>
          <w:i/>
        </w:rPr>
        <w:t xml:space="preserve">Mason</w:t>
      </w:r>
      <w:r>
        <w:t xml:space="preserve">’s role in shaping the physical landscape of</w:t>
      </w:r>
      <w:r>
        <w:t xml:space="preserve"> </w:t>
      </w:r>
      <w:r>
        <w:rPr>
          <w:bCs/>
          <w:b/>
        </w:rPr>
        <w:t xml:space="preserve">Italy Rome</w:t>
      </w:r>
      <w:r>
        <w:t xml:space="preserve">, a city whose skyline remains a testament to centuries-old craftsmanship.</w:t>
      </w:r>
    </w:p>
    <w:p>
      <w:pPr>
        <w:pStyle w:val="BodyText"/>
      </w:pPr>
      <w:r>
        <w:t xml:space="preserve">The archaeological record reveals that Roman masons operated under strict guild systems, often working under the patronage of emperors or wealthy elites. Their work extended beyond temples and public buildings to include aqueducts, roads, and underground vaults—a legacy that continues to inspire modern engineers in</w:t>
      </w:r>
      <w:r>
        <w:t xml:space="preserve"> </w:t>
      </w:r>
      <w:r>
        <w:rPr>
          <w:bCs/>
          <w:b/>
        </w:rPr>
        <w:t xml:space="preserve">Italy Rome</w:t>
      </w:r>
      <w:r>
        <w:t xml:space="preserve">. The study of these ancient techniques has become a focal point for academic research in architectural history, with institutions such as the Sapienza University of Rome dedicating programs to analyzing Roman masonry’s scientific and aesthetic principles.</w:t>
      </w:r>
    </w:p>
    <w:bookmarkEnd w:id="20"/>
    <w:bookmarkStart w:id="21" w:name="Xcb79bbc9415852b327807f11c788d12f0db4893"/>
    <w:p>
      <w:pPr>
        <w:pStyle w:val="Heading2"/>
      </w:pPr>
      <w:r>
        <w:t xml:space="preserve">Masonic Symbolism: From Stonecraft to Enlightenment Ideals</w:t>
      </w:r>
    </w:p>
    <w:p>
      <w:pPr>
        <w:pStyle w:val="FirstParagraph"/>
      </w:pPr>
      <w:r>
        <w:t xml:space="preserve">Beyond its practical applications, the term</w:t>
      </w:r>
      <w:r>
        <w:t xml:space="preserve"> </w:t>
      </w:r>
      <w:r>
        <w:rPr>
          <w:iCs/>
          <w:i/>
        </w:rPr>
        <w:t xml:space="preserve">Mason</w:t>
      </w:r>
      <w:r>
        <w:t xml:space="preserve"> </w:t>
      </w:r>
      <w:r>
        <w:t xml:space="preserve">carries a symbolic resonance tied to Freemasonry, a fraternal organization with deep roots in European history. While Freemasonry as we know it today emerged in the late 17th century, its origins are often linked to medieval stonemasons’ guilds. This connection is particularly relevant in</w:t>
      </w:r>
      <w:r>
        <w:t xml:space="preserve"> </w:t>
      </w:r>
      <w:r>
        <w:rPr>
          <w:bCs/>
          <w:b/>
        </w:rPr>
        <w:t xml:space="preserve">Italy Rome</w:t>
      </w:r>
      <w:r>
        <w:t xml:space="preserve">, where the Renaissance and Enlightenment periods fostered intellectual exchanges that blended classical knowledge with esoteric philosophies.</w:t>
      </w:r>
    </w:p>
    <w:p>
      <w:pPr>
        <w:pStyle w:val="BodyText"/>
      </w:pPr>
      <w:r>
        <w:t xml:space="preserve">In</w:t>
      </w:r>
      <w:r>
        <w:t xml:space="preserve"> </w:t>
      </w:r>
      <w:r>
        <w:rPr>
          <w:bCs/>
          <w:b/>
        </w:rPr>
        <w:t xml:space="preserve">Italy Rome</w:t>
      </w:r>
      <w:r>
        <w:t xml:space="preserve">, Freemasonry gained prominence during the 18th century, aligning with the city’s role as a hub for Enlightenment thinkers. The lodges established in Rome promoted ideals of reason, fraternity, and civic duty—values that resonated with Italy’s broader struggle for political and cultural renaissance. Notably, figures such as Giuseppe Mazzini and Count Cavour drew inspiration from Masonic principles to advocate for Italian unification. This abstract academic document argues that the symbolic language of</w:t>
      </w:r>
      <w:r>
        <w:t xml:space="preserve"> </w:t>
      </w:r>
      <w:r>
        <w:rPr>
          <w:iCs/>
          <w:i/>
        </w:rPr>
        <w:t xml:space="preserve">Mason</w:t>
      </w:r>
      <w:r>
        <w:t xml:space="preserve">—as both a craftsman and a philosopher—reflects the dual heritage of Rome: its ancient engineering marvels and its modern ideological aspirations.</w:t>
      </w:r>
    </w:p>
    <w:p>
      <w:pPr>
        <w:pStyle w:val="BodyText"/>
      </w:pPr>
      <w:r>
        <w:t xml:space="preserve">The influence of Freemasonry in</w:t>
      </w:r>
      <w:r>
        <w:t xml:space="preserve"> </w:t>
      </w:r>
      <w:r>
        <w:rPr>
          <w:bCs/>
          <w:b/>
        </w:rPr>
        <w:t xml:space="preserve">Italy Rome</w:t>
      </w:r>
      <w:r>
        <w:t xml:space="preserve"> </w:t>
      </w:r>
      <w:r>
        <w:t xml:space="preserve">is also evident in architectural iconography. The use of geometric symbols, such as the square and compass, appears in Roman churches and palaces, suggesting a confluence between Christian mysticism and Masonic thought. This overlap highlights how</w:t>
      </w:r>
      <w:r>
        <w:t xml:space="preserve"> </w:t>
      </w:r>
      <w:r>
        <w:rPr>
          <w:iCs/>
          <w:i/>
        </w:rPr>
        <w:t xml:space="preserve">Mason</w:t>
      </w:r>
      <w:r>
        <w:t xml:space="preserve"> </w:t>
      </w:r>
      <w:r>
        <w:t xml:space="preserve">serves as a bridge between material construction and abstract metaphysics, a theme central to academic studies of cultural synthesis in Italy.</w:t>
      </w:r>
    </w:p>
    <w:bookmarkEnd w:id="21"/>
    <w:bookmarkStart w:id="22" w:name="Xfc875acbda659d8d90ced0a1c5b488f33b2c1a1"/>
    <w:p>
      <w:pPr>
        <w:pStyle w:val="Heading2"/>
      </w:pPr>
      <w:r>
        <w:t xml:space="preserve">The Modern Relevance of Masonry in Rome: Conservation and Innovation</w:t>
      </w:r>
    </w:p>
    <w:p>
      <w:pPr>
        <w:pStyle w:val="FirstParagraph"/>
      </w:pPr>
      <w:r>
        <w:t xml:space="preserve">In contemporary</w:t>
      </w:r>
      <w:r>
        <w:t xml:space="preserve"> </w:t>
      </w:r>
      <w:r>
        <w:rPr>
          <w:bCs/>
          <w:b/>
        </w:rPr>
        <w:t xml:space="preserve">Italy Rome</w:t>
      </w:r>
      <w:r>
        <w:t xml:space="preserve">, the legacy of</w:t>
      </w:r>
      <w:r>
        <w:t xml:space="preserve"> </w:t>
      </w:r>
      <w:r>
        <w:rPr>
          <w:iCs/>
          <w:i/>
        </w:rPr>
        <w:t xml:space="preserve">Mason</w:t>
      </w:r>
      <w:r>
        <w:t xml:space="preserve"> </w:t>
      </w:r>
      <w:r>
        <w:t xml:space="preserve">persists through efforts to preserve and adapt ancient structures. The city’s UNESCO World Heritage status necessitates rigorous conservation practices, many of which rely on traditional masonry techniques. For instance, restoration projects at the Colosseum and Vatican City employ modern materials while adhering to classical methods taught in Roman workshops. This interplay between tradition and innovation exemplifies how</w:t>
      </w:r>
      <w:r>
        <w:t xml:space="preserve"> </w:t>
      </w:r>
      <w:r>
        <w:rPr>
          <w:iCs/>
          <w:i/>
        </w:rPr>
        <w:t xml:space="preserve">Mason</w:t>
      </w:r>
      <w:r>
        <w:t xml:space="preserve"> </w:t>
      </w:r>
      <w:r>
        <w:t xml:space="preserve">remains a vital profession in safeguarding Rome’s cultural heritage.</w:t>
      </w:r>
    </w:p>
    <w:p>
      <w:pPr>
        <w:pStyle w:val="BodyText"/>
      </w:pPr>
      <w:r>
        <w:t xml:space="preserve">Academic institutions in</w:t>
      </w:r>
      <w:r>
        <w:t xml:space="preserve"> </w:t>
      </w:r>
      <w:r>
        <w:rPr>
          <w:bCs/>
          <w:b/>
        </w:rPr>
        <w:t xml:space="preserve">Italy Rome</w:t>
      </w:r>
      <w:r>
        <w:t xml:space="preserve">, such as the Politecnico di Milano and the University of Bologna, have integrated masonry studies into their curricula, emphasizing sustainable construction practices. These programs often collaborate with local artisans to revive lost techniques, ensuring that the knowledge of</w:t>
      </w:r>
      <w:r>
        <w:t xml:space="preserve"> </w:t>
      </w:r>
      <w:r>
        <w:rPr>
          <w:iCs/>
          <w:i/>
        </w:rPr>
        <w:t xml:space="preserve">Mason</w:t>
      </w:r>
      <w:r>
        <w:t xml:space="preserve"> </w:t>
      </w:r>
      <w:r>
        <w:t xml:space="preserve">is passed down through generations. Such initiatives underscore Rome’s commitment to balancing historical preservation with modern urban development.</w:t>
      </w:r>
    </w:p>
    <w:p>
      <w:pPr>
        <w:pStyle w:val="BodyText"/>
      </w:pPr>
      <w:r>
        <w:t xml:space="preserve">Additionally, the symbolic legacy of Freemasonry continues to inspire civic organizations and cultural initiatives in</w:t>
      </w:r>
      <w:r>
        <w:t xml:space="preserve"> </w:t>
      </w:r>
      <w:r>
        <w:rPr>
          <w:bCs/>
          <w:b/>
        </w:rPr>
        <w:t xml:space="preserve">Italy Rome</w:t>
      </w:r>
      <w:r>
        <w:t xml:space="preserve">. Annual events celebrating the city’s architectural history often include discussions on the philosophical underpinnings of masonry, drawing parallels between ancient craftsmanship and contemporary ethical frameworks. This abstract academic document posits that</w:t>
      </w:r>
      <w:r>
        <w:t xml:space="preserve"> </w:t>
      </w:r>
      <w:r>
        <w:rPr>
          <w:iCs/>
          <w:i/>
        </w:rPr>
        <w:t xml:space="preserve">Mason</w:t>
      </w:r>
      <w:r>
        <w:t xml:space="preserve">, as both a literal practice and a metaphor for human endeavor, remains central to Rome’s identity in the 21st century.</w:t>
      </w:r>
    </w:p>
    <w:bookmarkEnd w:id="22"/>
    <w:bookmarkStart w:id="23" w:name="X5b2d6f844335ac70918dbc93fa059ee18a3c59a"/>
    <w:p>
      <w:pPr>
        <w:pStyle w:val="Heading2"/>
      </w:pPr>
      <w:r>
        <w:t xml:space="preserve">Conclusion: The Enduring Legacy of Mason in Italy Rome</w:t>
      </w:r>
    </w:p>
    <w:p>
      <w:pPr>
        <w:pStyle w:val="FirstParagraph"/>
      </w:pPr>
      <w:r>
        <w:t xml:space="preserve">This</w:t>
      </w:r>
      <w:r>
        <w:t xml:space="preserve"> </w:t>
      </w:r>
      <w:r>
        <w:rPr>
          <w:bCs/>
          <w:b/>
        </w:rPr>
        <w:t xml:space="preserve">abstract academic</w:t>
      </w:r>
      <w:r>
        <w:t xml:space="preserve"> </w:t>
      </w:r>
      <w:r>
        <w:t xml:space="preserve">document has examined the dual significance of</w:t>
      </w:r>
      <w:r>
        <w:t xml:space="preserve"> </w:t>
      </w:r>
      <w:r>
        <w:rPr>
          <w:iCs/>
          <w:i/>
        </w:rPr>
        <w:t xml:space="preserve">Mason</w:t>
      </w:r>
      <w:r>
        <w:t xml:space="preserve"> </w:t>
      </w:r>
      <w:r>
        <w:t xml:space="preserve">within</w:t>
      </w:r>
      <w:r>
        <w:t xml:space="preserve"> </w:t>
      </w:r>
      <w:r>
        <w:rPr>
          <w:bCs/>
          <w:b/>
        </w:rPr>
        <w:t xml:space="preserve">Italy Rome</w:t>
      </w:r>
      <w:r>
        <w:t xml:space="preserve">, tracing its evolution from ancient stoneworkers to Freemasonic philosophers. By analyzing archaeological, architectural, and sociocultural evidence, it becomes evident that masonry is not merely a technical skill but a cultural cornerstone of Rome’s historical narrative. The city’s unique position as both an ancient capital and a modern metropolis ensures that</w:t>
      </w:r>
      <w:r>
        <w:t xml:space="preserve"> </w:t>
      </w:r>
      <w:r>
        <w:rPr>
          <w:iCs/>
          <w:i/>
        </w:rPr>
        <w:t xml:space="preserve">Mason</w:t>
      </w:r>
      <w:r>
        <w:t xml:space="preserve"> </w:t>
      </w:r>
      <w:r>
        <w:t xml:space="preserve">continues to symbolize resilience, innovation, and intellectual pursuit.</w:t>
      </w:r>
    </w:p>
    <w:p>
      <w:pPr>
        <w:pStyle w:val="BodyText"/>
      </w:pPr>
      <w:r>
        <w:t xml:space="preserve">The interplay between material craftsmanship and symbolic meaning in</w:t>
      </w:r>
      <w:r>
        <w:t xml:space="preserve"> </w:t>
      </w:r>
      <w:r>
        <w:rPr>
          <w:bCs/>
          <w:b/>
        </w:rPr>
        <w:t xml:space="preserve">Italy Rome</w:t>
      </w:r>
      <w:r>
        <w:t xml:space="preserve"> </w:t>
      </w:r>
      <w:r>
        <w:t xml:space="preserve">offers a rich field for academic exploration. Whether through the restoration of Roman aqueducts or the reinterpretation of Masonic ideals in contemporary society,</w:t>
      </w:r>
      <w:r>
        <w:t xml:space="preserve"> </w:t>
      </w:r>
      <w:r>
        <w:rPr>
          <w:iCs/>
          <w:i/>
        </w:rPr>
        <w:t xml:space="preserve">Mason</w:t>
      </w:r>
      <w:r>
        <w:t xml:space="preserve"> </w:t>
      </w:r>
      <w:r>
        <w:t xml:space="preserve">remains a unifying thread that connects Italy’s past to its future. As scholars and practitioners in</w:t>
      </w:r>
      <w:r>
        <w:t xml:space="preserve"> </w:t>
      </w:r>
      <w:r>
        <w:rPr>
          <w:bCs/>
          <w:b/>
        </w:rPr>
        <w:t xml:space="preserve">Italy Rome</w:t>
      </w:r>
      <w:r>
        <w:t xml:space="preserve"> </w:t>
      </w:r>
      <w:r>
        <w:t xml:space="preserve">continue to study and celebrate this legacy, they reaffirm the enduring relevance of masonry as both an art and a philosophy.</w:t>
      </w:r>
    </w:p>
    <w:p>
      <w:pPr>
        <w:pStyle w:val="BodyText"/>
      </w:pPr>
      <w:r>
        <w:t xml:space="preserve">This work invites further interdisciplinary research on the role of</w:t>
      </w:r>
      <w:r>
        <w:t xml:space="preserve"> </w:t>
      </w:r>
      <w:r>
        <w:rPr>
          <w:iCs/>
          <w:i/>
        </w:rPr>
        <w:t xml:space="preserve">Mason</w:t>
      </w:r>
      <w:r>
        <w:t xml:space="preserve"> </w:t>
      </w:r>
      <w:r>
        <w:t xml:space="preserve">in shaping global architectural traditions, with a particular focus on how</w:t>
      </w:r>
      <w:r>
        <w:t xml:space="preserve"> </w:t>
      </w:r>
      <w:r>
        <w:rPr>
          <w:bCs/>
          <w:b/>
        </w:rPr>
        <w:t xml:space="preserve">Italy Rome</w:t>
      </w:r>
      <w:r>
        <w:t xml:space="preserve"> </w:t>
      </w:r>
      <w:r>
        <w:t xml:space="preserve">has served as a crucible for cultural exchange. By integrating historical analysis with modern applications, this abstract academic document contributes to a broader understanding of how craftsmanship and ideology converge in the heart of Europe.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2026-07-20T18:32:18Z</dcterms:created>
  <dcterms:modified xsi:type="dcterms:W3CDTF">2026-07-20T18:32:18Z</dcterms:modified>
</cp:coreProperties>
</file>

<file path=docProps/custom.xml><?xml version="1.0" encoding="utf-8"?>
<Properties xmlns="http://schemas.openxmlformats.org/officeDocument/2006/custom-properties" xmlns:vt="http://schemas.openxmlformats.org/officeDocument/2006/docPropsVTypes"/>
</file>