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Pakistan</w:t>
      </w:r>
      <w:r>
        <w:t xml:space="preserve"> </w:t>
      </w:r>
      <w:r>
        <w:t xml:space="preserve">Islamabad</w:t>
      </w:r>
    </w:p>
    <w:bookmarkStart w:id="25" w:name="Xf8184da703eabe4d0f14ef49ba92fdbf4cbff31"/>
    <w:p>
      <w:pPr>
        <w:pStyle w:val="Heading1"/>
      </w:pPr>
      <w:r>
        <w:t xml:space="preserve">Abstract Academic Document: The Influence and Relevance of Mason in the Context of Pakistan Islamabad</w:t>
      </w:r>
    </w:p>
    <w:p>
      <w:pPr>
        <w:pStyle w:val="FirstParagraph"/>
      </w:pPr>
      <w:r>
        <w:t xml:space="preserve">In recent academic discourse, the term "Mason" has emerged as a multifaceted subject, encompassing historical, cultural, and institutional dimensions. This abstract academic document explores the significance of "Mason" within the socio-political landscape of</w:t>
      </w:r>
      <w:r>
        <w:t xml:space="preserve"> </w:t>
      </w:r>
      <w:r>
        <w:rPr>
          <w:bCs/>
          <w:b/>
        </w:rPr>
        <w:t xml:space="preserve">Pakistan Islamabad</w:t>
      </w:r>
      <w:r>
        <w:t xml:space="preserve">, emphasizing its potential contributions to education, architecture, and societal development. The analysis is framed within the broader context of academic research in South Asia, with a focus on how "Mason" can be adapted to meet the unique challenges and opportunities present in Islamabad.</w:t>
      </w:r>
    </w:p>
    <w:bookmarkStart w:id="20" w:name="historical-and-cultural-context-of-mason"/>
    <w:p>
      <w:pPr>
        <w:pStyle w:val="Heading2"/>
      </w:pPr>
      <w:r>
        <w:t xml:space="preserve">Historical and Cultural Context of Mason</w:t>
      </w:r>
    </w:p>
    <w:p>
      <w:pPr>
        <w:pStyle w:val="FirstParagraph"/>
      </w:pPr>
      <w:r>
        <w:t xml:space="preserve">The term "Mason" originates from the craft of masonry, which involves the construction and repair of structures using stone, brick, or concrete. Historically, masons were skilled artisans whose work shaped medieval cathedrals, palaces, and fortifications. Over time, this profession evolved into a symbol of craftsmanship and precision. In an academic context, "Mason" also refers to Freemasonry—a fraternal organization with roots in the late 16th or early 17th century Europe. Freemasons are known for their emphasis on moral education, charity, and the promotion of intellectual growth.</w:t>
      </w:r>
    </w:p>
    <w:p>
      <w:pPr>
        <w:pStyle w:val="BodyText"/>
      </w:pPr>
      <w:r>
        <w:t xml:space="preserve">In</w:t>
      </w:r>
      <w:r>
        <w:t xml:space="preserve"> </w:t>
      </w:r>
      <w:r>
        <w:rPr>
          <w:bCs/>
          <w:b/>
        </w:rPr>
        <w:t xml:space="preserve">Pakistan Islamabad</w:t>
      </w:r>
      <w:r>
        <w:t xml:space="preserve">, the concept of "Mason" can be interpreted through both its literal and metaphorical meanings. As a capital city with rapid urbanization, Islamabad faces a growing demand for skilled labor in construction and infrastructure development. Simultaneously, the academic community in Islamabad has shown interest in exploring historical societies like Freemasonry to understand their influence on governance, ethics, and civic responsibility.</w:t>
      </w:r>
    </w:p>
    <w:bookmarkEnd w:id="20"/>
    <w:bookmarkStart w:id="21" w:name="mason-as-an-architectural-symbol"/>
    <w:p>
      <w:pPr>
        <w:pStyle w:val="Heading2"/>
      </w:pPr>
      <w:r>
        <w:t xml:space="preserve">Mason as an Architectural Symbol</w:t>
      </w:r>
    </w:p>
    <w:p>
      <w:pPr>
        <w:pStyle w:val="FirstParagraph"/>
      </w:pPr>
      <w:r>
        <w:t xml:space="preserve">The literal interpretation of "Mason" is particularly relevant to Islamabad's architectural landscape. The city is known for its planned layout, green spaces, and modern infrastructure projects. However, the construction industry in Pakistan often grapples with challenges such as substandard materials, labor disputes, and environmental concerns. Herein lies the role of skilled masons and engineers who ensure that buildings meet safety standards while preserving cultural heritage.</w:t>
      </w:r>
    </w:p>
    <w:p>
      <w:pPr>
        <w:pStyle w:val="BodyText"/>
      </w:pPr>
      <w:r>
        <w:t xml:space="preserve">In Islamabad's educational institutions—such as the National University of Sciences and Technology (NUST) or Pakistan Institute of Engineering and Applied Sciences (PIEAS)—students studying civil engineering are taught to balance innovation with traditional craftsmanship. The integration of "Mason" into curricula could involve case studies on historical architecture, sustainable building practices, and the use of modern technology in construction. This approach would align with Islamabad's vision as a model city for urban planning and environmental sustainability.</w:t>
      </w:r>
    </w:p>
    <w:bookmarkEnd w:id="21"/>
    <w:bookmarkStart w:id="22" w:name="mason-as-a-fraternal-institution"/>
    <w:p>
      <w:pPr>
        <w:pStyle w:val="Heading2"/>
      </w:pPr>
      <w:r>
        <w:t xml:space="preserve">Mason as a Fraternal Institution</w:t>
      </w:r>
    </w:p>
    <w:p>
      <w:pPr>
        <w:pStyle w:val="FirstParagraph"/>
      </w:pPr>
      <w:r>
        <w:t xml:space="preserve">The metaphorical interpretation of "Mason" through Freemasonry introduces a different dimension to its relevance in</w:t>
      </w:r>
      <w:r>
        <w:t xml:space="preserve"> </w:t>
      </w:r>
      <w:r>
        <w:rPr>
          <w:bCs/>
          <w:b/>
        </w:rPr>
        <w:t xml:space="preserve">Pakistan Islamabad</w:t>
      </w:r>
      <w:r>
        <w:t xml:space="preserve">. While Freemasonry is not widely practiced in Pakistan, there are historical records of its influence during the colonial era. Today, academic institutions in Islamabad could explore the ethical principles and philanthropy associated with Freemasons as part of their research on global fraternal organizations.</w:t>
      </w:r>
    </w:p>
    <w:p>
      <w:pPr>
        <w:pStyle w:val="BodyText"/>
      </w:pPr>
      <w:r>
        <w:t xml:space="preserve">In this context, "Mason" represents a framework for fostering leadership, critical thinking, and community engagement. Universities in Islamabad could initiate interdisciplinary programs that examine the socio-political impact of such institutions. For example, a course titled "Fraternal Orders and Societal Development" might analyze how Freemasonry's ideals of brotherhood and service align with Pakistan's cultural values.</w:t>
      </w:r>
    </w:p>
    <w:bookmarkEnd w:id="22"/>
    <w:bookmarkStart w:id="23" w:name="challenges-and-opportunities"/>
    <w:p>
      <w:pPr>
        <w:pStyle w:val="Heading2"/>
      </w:pPr>
      <w:r>
        <w:t xml:space="preserve">Challenges and Opportunities</w:t>
      </w:r>
    </w:p>
    <w:p>
      <w:pPr>
        <w:pStyle w:val="FirstParagraph"/>
      </w:pPr>
      <w:r>
        <w:t xml:space="preserve">The integration of "Mason" into the academic discourse of</w:t>
      </w:r>
      <w:r>
        <w:t xml:space="preserve"> </w:t>
      </w:r>
      <w:r>
        <w:rPr>
          <w:bCs/>
          <w:b/>
        </w:rPr>
        <w:t xml:space="preserve">Pakistan Islamabad</w:t>
      </w:r>
      <w:r>
        <w:t xml:space="preserve"> </w:t>
      </w:r>
      <w:r>
        <w:t xml:space="preserve">is not without challenges. One major hurdle is the perception of Freemasonry as an exclusive or Western institution, which may conflict with local traditions. Additionally, the construction industry in Pakistan faces systemic issues such as corruption and a lack of skilled labor. Addressing these challenges requires collaboration between academia, government agencies, and private sectors to create inclusive policies.</w:t>
      </w:r>
    </w:p>
    <w:p>
      <w:pPr>
        <w:pStyle w:val="BodyText"/>
      </w:pPr>
      <w:r>
        <w:t xml:space="preserve">However, there are significant opportunities for innovation. Islamabad's strategic location as the capital makes it a hub for research and development. Academic institutions could partner with international organizations to study advanced masonry techniques or host conferences on historical societies like Freemasonry. Furthermore, integrating "Mason" into public policy discussions could enhance transparency in construction projects and promote ethical governance.</w:t>
      </w:r>
    </w:p>
    <w:bookmarkEnd w:id="23"/>
    <w:bookmarkStart w:id="24" w:name="conclusion"/>
    <w:p>
      <w:pPr>
        <w:pStyle w:val="Heading2"/>
      </w:pPr>
      <w:r>
        <w:t xml:space="preserve">Conclusion</w:t>
      </w:r>
    </w:p>
    <w:p>
      <w:pPr>
        <w:pStyle w:val="FirstParagraph"/>
      </w:pPr>
      <w:r>
        <w:t xml:space="preserve">This abstract academic document underscores the dual significance of "Mason" in</w:t>
      </w:r>
      <w:r>
        <w:t xml:space="preserve"> </w:t>
      </w:r>
      <w:r>
        <w:rPr>
          <w:bCs/>
          <w:b/>
        </w:rPr>
        <w:t xml:space="preserve">Pakistan Islamabad</w:t>
      </w:r>
      <w:r>
        <w:t xml:space="preserve">. Whether interpreted as a skilled trade or a fraternal organization, "Mason" offers valuable insights for education, architecture, and societal development. By addressing the challenges and leveraging the opportunities outlined above, Islamabad can position itself as a leader in integrating historical knowledge with modern innovation. The academic community in Pakistan must continue to explore these dimensions of "Mason" to ensure its relevance in shaping the future of the city.</w:t>
      </w:r>
    </w:p>
    <w:p>
      <w:pPr>
        <w:pStyle w:val="BodyText"/>
      </w:pPr>
      <w:r>
        <w:t xml:space="preserve">In summary, this document serves as an academic foundation for further research into the multifaceted role of "Mason" within</w:t>
      </w:r>
      <w:r>
        <w:t xml:space="preserve"> </w:t>
      </w:r>
      <w:r>
        <w:rPr>
          <w:bCs/>
          <w:b/>
        </w:rPr>
        <w:t xml:space="preserve">Pakistan Islamabad</w:t>
      </w:r>
      <w:r>
        <w:t xml:space="preserve">. It highlights the need for interdisciplinary collaboration and policy reform to harness the potential of both literal and metaphorical interpretations of "Mason" in building a sustainable and inclusive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Pakistan Islamabad</dc:title>
  <dc:creator/>
  <dc:language>en</dc:language>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