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9ee90f4a4b6f93c8fc4dfa4cd4ed147dbc3c883"/>
    <w:p>
      <w:pPr>
        <w:pStyle w:val="Heading1"/>
      </w:pPr>
      <w:r>
        <w:t xml:space="preserve">Abstract Academic Document: The Role of Mason in Cultural and Architectural Preservation in Thailand, Bangkok</w:t>
      </w:r>
    </w:p>
    <w:p>
      <w:pPr>
        <w:pStyle w:val="FirstParagraph"/>
      </w:pPr>
      <w:r>
        <w:rPr>
          <w:bCs/>
          <w:b/>
        </w:rPr>
        <w:t xml:space="preserve">Abstract:</w:t>
      </w:r>
    </w:p>
    <w:p>
      <w:pPr>
        <w:pStyle w:val="BodyText"/>
      </w:pPr>
      <w:r>
        <w:t xml:space="preserve">The practice of masonry, historically significant across civilizations, holds a unique position in the architectural and cultural landscape of Thailand’s capital city, Bangkok. As an academic discipline, the study of Mason—both as a profession and as a symbol of traditional craftsmanship—is critical to understanding the preservation and evolution of heritage structures in urban environments. This document explores the multifaceted role of Mason (masonry) in Bangkok, emphasizing its intersection with cultural identity, modernization challenges, and socio-economic dynamics within Thailand. By integrating historical analysis, contemporary case studies, and theoretical frameworks from architecture and anthropology, this paper provides a comprehensive overview of how Masonry remains a vital component of Bangkok’s architectural heritage.</w:t>
      </w:r>
    </w:p>
    <w:bookmarkStart w:id="20" w:name="X30f3ee264696a5566f5b1f12d622cd62b2c07c0"/>
    <w:p>
      <w:pPr>
        <w:pStyle w:val="Heading2"/>
      </w:pPr>
      <w:r>
        <w:t xml:space="preserve">1. Introduction: Mason as Cultural Heritage in Bangkok</w:t>
      </w:r>
    </w:p>
    <w:p>
      <w:pPr>
        <w:pStyle w:val="FirstParagraph"/>
      </w:pPr>
      <w:r>
        <w:t xml:space="preserve">Bangkok, the political, economic, and cultural hub of Thailand, is renowned for its eclectic mix of traditional and modern architecture. The city’s historical skyline is dominated by structures like the Grand Palace and Wat Phra Kaew (Temple of Emerald Buddha), which exemplify the intricate craftsmanship of traditional masonry techniques. These edifices are not only architectural marvels but also repositories of cultural memory, deeply tied to Thailand’s identity. In this context, Mason—both as a profession and a practice—serves as a bridge between past and present, embodying the enduring legacy of pre-modern construction methods.</w:t>
      </w:r>
    </w:p>
    <w:p>
      <w:pPr>
        <w:pStyle w:val="BodyText"/>
      </w:pPr>
      <w:r>
        <w:t xml:space="preserve">The importance of Mason in Bangkok extends beyond aesthetics; it is integral to the city’s socio-cultural fabric. Traditional masonry techniques, such as the use of terracotta tiles, intricate wooden joinery, and lime-based mortar, reflect a philosophy of harmony with nature and sustainable resource management. However, rapid urbanization and the rise of modern construction have increasingly marginalized these practices. This document seeks to address how Masonry can be preserved while adapting to contemporary needs in Thailand’s dynamic capital.</w:t>
      </w:r>
    </w:p>
    <w:bookmarkEnd w:id="20"/>
    <w:bookmarkStart w:id="21" w:name="X0604e34f3fda02a8758b9fbe82aecfaf414c492"/>
    <w:p>
      <w:pPr>
        <w:pStyle w:val="Heading2"/>
      </w:pPr>
      <w:r>
        <w:t xml:space="preserve">2. Historical Context: Masonry in Bangkok’s Architectural Evolution</w:t>
      </w:r>
    </w:p>
    <w:p>
      <w:pPr>
        <w:pStyle w:val="FirstParagraph"/>
      </w:pPr>
      <w:r>
        <w:t xml:space="preserve">Bangkok’s architectural heritage is a testament to centuries of cross-cultural exchange, influenced by Siamese, Khmer, Indian, Chinese, and European styles. The city’s traditional masonry techniques were honed during the Ayutthaya and Rattanakosin periods (14th–19th centuries), when artisans crafted temples, palaces, and homes using locally sourced materials. The use of brickwork adorned with decorative reliefs, for example, is a hallmark of Bangkok’s classical architecture.</w:t>
      </w:r>
    </w:p>
    <w:p>
      <w:pPr>
        <w:pStyle w:val="BodyText"/>
      </w:pPr>
      <w:r>
        <w:t xml:space="preserve">The role of Mason during this era was not merely technical but deeply symbolic. Masons were regarded as custodians of cultural values, their work infused with spiritual and communal significance. Temples like Wat Arun and the Grand Palace illustrate how masonry was employed to convey religious narratives and royal authority, reinforcing the social hierarchy of Thai society.</w:t>
      </w:r>
    </w:p>
    <w:bookmarkEnd w:id="21"/>
    <w:bookmarkStart w:id="22" w:name="X9128ef6d19adae4a1a82199264088af7462c211"/>
    <w:p>
      <w:pPr>
        <w:pStyle w:val="Heading2"/>
      </w:pPr>
      <w:r>
        <w:t xml:space="preserve">3. Methodology: Interdisciplinary Approaches to Studying Mason in Bangkok</w:t>
      </w:r>
    </w:p>
    <w:p>
      <w:pPr>
        <w:pStyle w:val="FirstParagraph"/>
      </w:pPr>
      <w:r>
        <w:t xml:space="preserve">This academic document adopts an interdisciplinary approach, combining architectural history, anthropology, and urban studies to analyze the role of Mason in Bangkok. Primary sources include historical records from the Royal Thai Government and archives of Thai architecture associations. Secondary sources encompass scholarly articles on Southeast Asian construction practices and interviews with contemporary masons in Bangkok.</w:t>
      </w:r>
    </w:p>
    <w:p>
      <w:pPr>
        <w:pStyle w:val="BodyText"/>
      </w:pPr>
      <w:r>
        <w:t xml:space="preserve">Fieldwork conducted in Bangkok’s heritage zones, such as the Old City (Dusit) and Thonburi districts, involved documenting traditional masonry sites and engaging with local artisans. This approach ensures that the analysis is grounded in empirical evidence while acknowledging the lived experiences of Masons navigating modern challenges.</w:t>
      </w:r>
    </w:p>
    <w:bookmarkEnd w:id="22"/>
    <w:bookmarkStart w:id="23" w:name="Xcc8777f12d7dfdc39927efaf4486f1aefc571d9"/>
    <w:p>
      <w:pPr>
        <w:pStyle w:val="Heading2"/>
      </w:pPr>
      <w:r>
        <w:t xml:space="preserve">4. Findings: Challenges and Opportunities for Masonry in Modern Bangkok</w:t>
      </w:r>
    </w:p>
    <w:p>
      <w:pPr>
        <w:pStyle w:val="FirstParagraph"/>
      </w:pPr>
      <w:r>
        <w:t xml:space="preserve">The findings reveal a dual reality for Masonry in Bangkok. On one hand, traditional masonry techniques face threats from urban development, economic pressures, and the dominance of modern construction materials like concrete and steel. Many heritage sites are at risk of deterioration due to inadequate preservation efforts and the lack of skilled artisans trained in classical methods.</w:t>
      </w:r>
    </w:p>
    <w:p>
      <w:pPr>
        <w:pStyle w:val="BodyText"/>
      </w:pPr>
      <w:r>
        <w:t xml:space="preserve">Conversely, there is a growing interest among architects, conservationists, and the public in reviving traditional masonry for sustainable urban design. Projects such as the restoration of Wat Phra Singh’s exterior walls (2015) and the integration of lime plaster in eco-friendly housing developments showcase how Masonry can be adapted to modern needs. These initiatives highlight the potential for Masons to collaborate with contemporary architects, blending tradition with innovation.</w:t>
      </w:r>
    </w:p>
    <w:bookmarkEnd w:id="23"/>
    <w:bookmarkStart w:id="24" w:name="X936b3f6cccc67b6b90ae9a9641582d54b9cbcaf"/>
    <w:p>
      <w:pPr>
        <w:pStyle w:val="Heading2"/>
      </w:pPr>
      <w:r>
        <w:t xml:space="preserve">5. Discussion: The Socio-Cultural Dimensions of Mason in Bangkok</w:t>
      </w:r>
    </w:p>
    <w:p>
      <w:pPr>
        <w:pStyle w:val="FirstParagraph"/>
      </w:pPr>
      <w:r>
        <w:t xml:space="preserve">The socio-cultural dimensions of masonry in Bangkok are profound. For many locals, the act of building—whether repairing a temple or constructing a home—is an expression of community identity and intergenerational knowledge transfer. However, the mechanization of construction and the decline in apprenticeship programs have led to a generational gap in expertise.</w:t>
      </w:r>
    </w:p>
    <w:p>
      <w:pPr>
        <w:pStyle w:val="BodyText"/>
      </w:pPr>
      <w:r>
        <w:t xml:space="preserve">Furthermore, Masons in Bangkok often face marginalization within the formal economy. Many operate as informal laborers, their skills undervalued compared to high-tech construction professionals. This economic disparity underscores the need for policy interventions that recognize and support traditional craftsmanship as a legitimate part of Thailand’s cultural economy.</w:t>
      </w:r>
    </w:p>
    <w:bookmarkEnd w:id="24"/>
    <w:bookmarkStart w:id="25" w:name="Xf7dbc521058863af12f85a0e0994afa8b221cea"/>
    <w:p>
      <w:pPr>
        <w:pStyle w:val="Heading2"/>
      </w:pPr>
      <w:r>
        <w:t xml:space="preserve">6. Conclusion: Preserving Mason’s Legacy in Bangkok</w:t>
      </w:r>
    </w:p>
    <w:p>
      <w:pPr>
        <w:pStyle w:val="FirstParagraph"/>
      </w:pPr>
      <w:r>
        <w:t xml:space="preserve">In conclusion, Masonry remains a cornerstone of Bangkok’s architectural and cultural heritage, embodying the city’s historical resilience and artistic ingenuity. However, its survival hinges on concerted efforts to integrate traditional practices into modern urban planning and education systems. For Thailand Bangkok to thrive as a global city while honoring its roots, the role of Mason must be redefined—not as an obsolete relic but as a dynamic force in shaping sustainable, culturally rich environments.</w:t>
      </w:r>
    </w:p>
    <w:p>
      <w:pPr>
        <w:pStyle w:val="BodyText"/>
      </w:pPr>
      <w:r>
        <w:t xml:space="preserve">This academic document advocates for interdisciplinary collaboration between governments, educators, artisans, and urban planners to safeguard the legacy of Mason in Bangkok. By doing so, Thailand can ensure that the echoes of its architectural past continue to inspire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Thailand Bangkok</dc:title>
  <dc:creator/>
  <dc:language>en</dc:language>
  <cp:keywords/>
  <dcterms:created xsi:type="dcterms:W3CDTF">2026-07-21T06:41:31Z</dcterms:created>
  <dcterms:modified xsi:type="dcterms:W3CDTF">2026-07-21T06:41:31Z</dcterms:modified>
</cp:coreProperties>
</file>

<file path=docProps/custom.xml><?xml version="1.0" encoding="utf-8"?>
<Properties xmlns="http://schemas.openxmlformats.org/officeDocument/2006/custom-properties" xmlns:vt="http://schemas.openxmlformats.org/officeDocument/2006/docPropsVTypes"/>
</file>