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e881502e03dd3c61266e5f7e57ac99f5a0b8efb"/>
    <w:p>
      <w:pPr>
        <w:pStyle w:val="Heading1"/>
      </w:pPr>
      <w:r>
        <w:t xml:space="preserve">Abstract Academic Document: The Significance of Mason in the Context of United Arab Emirates Dubai</w:t>
      </w:r>
    </w:p>
    <w:p>
      <w:pPr>
        <w:pStyle w:val="FirstParagraph"/>
      </w:pPr>
      <w:r>
        <w:rPr>
          <w:bCs/>
          <w:b/>
        </w:rPr>
        <w:t xml:space="preserve">Introduction:</w:t>
      </w:r>
    </w:p>
    <w:p>
      <w:pPr>
        <w:pStyle w:val="BodyText"/>
      </w:pPr>
      <w:r>
        <w:t xml:space="preserve">The study of "Mason" as a subject within an academic framework, particularly in the context of the United Arab Emirates (UAE) and its vibrant city-state Dubai, presents a unique intersection of historical tradition, modern innovation, and educational advancement. This abstract explores the multifaceted role of Mason—not merely as a trade or craft but as an academic discipline that bridges cultural heritage with contemporary architectural practices. In Dubai, where rapid urbanization coexists with a deep respect for traditional building techniques, the integration of Mason into academic curricula reflects a broader commitment to preserving identity while embracing global standards. This document examines how the concept of Mason is redefined within the UAE's educational landscape, emphasizing its relevance in shaping sustainable and culturally resonant infrastructure.</w:t>
      </w:r>
    </w:p>
    <w:p>
      <w:pPr>
        <w:pStyle w:val="BodyText"/>
      </w:pPr>
      <w:r>
        <w:rPr>
          <w:bCs/>
          <w:b/>
        </w:rPr>
        <w:t xml:space="preserve">Academic Context of Mason in Dubai:</w:t>
      </w:r>
    </w:p>
    <w:p>
      <w:pPr>
        <w:pStyle w:val="BodyText"/>
      </w:pPr>
      <w:r>
        <w:t xml:space="preserve">The United Arab Emirates Dubai has emerged as a global hub for education, technology, and innovation. Within this dynamic environment, the academic study of Mason—encompassing both theoretical and practical dimensions—has gained prominence. Universities and research institutions in Dubai are increasingly incorporating courses on traditional masonry techniques alongside modern construction methodologies. This dual focus aligns with the UAE's Vision 2021 initiative, which emphasizes the importance of knowledge-based economies and sustainable development. For instance, programs at institutions such as the American University in Dubai (AUD) and Emirates College for Advanced Education (ECAE) now include modules on historical masonry practices, material science applied to traditional construction, and the environmental benefits of locally sourced building materials.</w:t>
      </w:r>
    </w:p>
    <w:p>
      <w:pPr>
        <w:pStyle w:val="BodyText"/>
      </w:pPr>
      <w:r>
        <w:rPr>
          <w:bCs/>
          <w:b/>
        </w:rPr>
        <w:t xml:space="preserve">Historical Relevance of Mason in UAE Architecture:</w:t>
      </w:r>
    </w:p>
    <w:p>
      <w:pPr>
        <w:pStyle w:val="BodyText"/>
      </w:pPr>
      <w:r>
        <w:t xml:space="preserve">The roots of Mason as a craft in the UAE trace back to ancient civilizations that flourished in the region. Traditional Arabian architecture, characterized by intricate geometric patterns and the use of mud bricks and coral stone, relied heavily on skilled masons. These techniques were not only functional but also symbolic, reflecting cultural values and environmental adaptations. In Dubai, where historical sites like Al Fahidi Historical Neighborhood showcase this legacy, there is a growing academic interest in reviving and studying these practices. By integrating the study of Mason into architectural education, institutions aim to ensure that students understand the cultural significance of traditional techniques while applying them to modern challenges such as climate change mitigation and energy efficiency.</w:t>
      </w:r>
    </w:p>
    <w:p>
      <w:pPr>
        <w:pStyle w:val="BodyText"/>
      </w:pPr>
      <w:r>
        <w:rPr>
          <w:bCs/>
          <w:b/>
        </w:rPr>
        <w:t xml:space="preserve">Modern Applications and Academic Integration:</w:t>
      </w:r>
    </w:p>
    <w:p>
      <w:pPr>
        <w:pStyle w:val="BodyText"/>
      </w:pPr>
      <w:r>
        <w:t xml:space="preserve">Contemporary academic programs in Dubai emphasize the application of Mason in innovative ways. For example, research projects at the Dubai Institute of Design and Innovation (DIDI) explore how traditional masonry techniques can be adapted for high-performance buildings using advanced materials like aerated concrete or rammed earth. These studies are often interdisciplinary, combining architecture, engineering, and environmental science to create holistic solutions. Additionally, the UAE’s focus on sustainability has led to academic collaborations with international partners to develop curricula that blend Mason with smart technologies such as 3D printing and parametric design. This approach ensures that students are equipped with both traditional craftsmanship and cutting-edge skills relevant to the global market.</w:t>
      </w:r>
    </w:p>
    <w:p>
      <w:pPr>
        <w:pStyle w:val="BodyText"/>
      </w:pPr>
      <w:r>
        <w:rPr>
          <w:bCs/>
          <w:b/>
        </w:rPr>
        <w:t xml:space="preserve">Challenges in Academic Integration:</w:t>
      </w:r>
    </w:p>
    <w:p>
      <w:pPr>
        <w:pStyle w:val="BodyText"/>
      </w:pPr>
      <w:r>
        <w:t xml:space="preserve">Despite its growing importance, the integration of Mason into academic systems in Dubai faces challenges. One significant hurdle is the need to balance historical preservation with modernization. While traditional techniques are culturally valuable, they may not always meet contemporary safety and efficiency standards. Academic institutions must therefore find ways to adapt these methods without compromising structural integrity or regulatory compliance. Another challenge lies in the availability of skilled instructors who can teach both theoretical and hands-on aspects of Mason. To address this, universities are partnering with local construction companies and heritage organizations to create training programs that bridge academic learning with industry practice.</w:t>
      </w:r>
    </w:p>
    <w:p>
      <w:pPr>
        <w:pStyle w:val="BodyText"/>
      </w:pPr>
      <w:r>
        <w:rPr>
          <w:bCs/>
          <w:b/>
        </w:rPr>
        <w:t xml:space="preserve">Opportunities for Future Research:</w:t>
      </w:r>
    </w:p>
    <w:p>
      <w:pPr>
        <w:pStyle w:val="BodyText"/>
      </w:pPr>
      <w:r>
        <w:t xml:space="preserve">The academic study of Mason in Dubai offers numerous opportunities for future research. One promising area is the investigation of how traditional masonry can contribute to achieving net-zero carbon emissions in construction. Another avenue involves exploring the use of digital tools such as virtual reality (VR) and augmented reality (AR) to simulate ancient building techniques, allowing students to experience historical practices in a modern classroom setting. Furthermore, interdisciplinary research could examine the socio-economic impact of preserving Mason traditions in a rapidly modernizing society like Dubai. These studies not only enrich academic discourse but also provide actionable insights for policymakers and urban planners.</w:t>
      </w:r>
    </w:p>
    <w:p>
      <w:pPr>
        <w:pStyle w:val="BodyText"/>
      </w:pPr>
      <w:r>
        <w:rPr>
          <w:bCs/>
          <w:b/>
        </w:rPr>
        <w:t xml:space="preserve">Conclusion:</w:t>
      </w:r>
    </w:p>
    <w:p>
      <w:pPr>
        <w:pStyle w:val="BodyText"/>
      </w:pPr>
      <w:r>
        <w:t xml:space="preserve">In conclusion, the academic exploration of Mason within the context of United Arab Emirates Dubai represents a vital effort to harmonize tradition with innovation. By embedding this subject into educational programs, institutions in Dubai are not only preserving a rich cultural heritage but also equipping future professionals with skills that align with global sustainability goals. The challenges faced in this integration are significant, yet they underscore the transformative potential of blending historical craftsmanship with modern technology. As Dubai continues to evolve as a center for education and innovation, the study of Mason will undoubtedly play a pivotal role in shaping its architectural identity and contributing to its vision of sustainable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United Arab Emirates Dubai</dc:title>
  <dc:creator/>
  <cp:keywords/>
  <dcterms:created xsi:type="dcterms:W3CDTF">2026-07-21T10:41:21Z</dcterms:created>
  <dcterms:modified xsi:type="dcterms:W3CDTF">2026-07-21T10:41:21Z</dcterms:modified>
</cp:coreProperties>
</file>

<file path=docProps/custom.xml><?xml version="1.0" encoding="utf-8"?>
<Properties xmlns="http://schemas.openxmlformats.org/officeDocument/2006/custom-properties" xmlns:vt="http://schemas.openxmlformats.org/officeDocument/2006/docPropsVTypes"/>
</file>