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Academic</w:t>
      </w:r>
      <w:r>
        <w:t xml:space="preserve"> </w:t>
      </w:r>
      <w:r>
        <w:t xml:space="preserve">Abstract</w:t>
      </w:r>
      <w:r>
        <w:t xml:space="preserve"> </w:t>
      </w:r>
      <w:r>
        <w:t xml:space="preserve">on</w:t>
      </w:r>
      <w:r>
        <w:t xml:space="preserve"> </w:t>
      </w:r>
      <w:r>
        <w:t xml:space="preserve">Masonry</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c72f82270bcab40b839eba24ca0d2c7bafc81f6"/>
    <w:p>
      <w:pPr>
        <w:pStyle w:val="Heading1"/>
      </w:pPr>
      <w:r>
        <w:t xml:space="preserve">An Abstract Academic Document on Masonry in the United Kingdom, Birmingham</w:t>
      </w:r>
    </w:p>
    <w:p>
      <w:pPr>
        <w:pStyle w:val="FirstParagraph"/>
      </w:pPr>
      <w:r>
        <w:rPr>
          <w:iCs/>
          <w:i/>
        </w:rPr>
        <w:t xml:space="preserve">Abstract academic</w:t>
      </w:r>
      <w:r>
        <w:t xml:space="preserve"> </w:t>
      </w:r>
      <w:r>
        <w:t xml:space="preserve">studies of historical and contemporary practices often illuminate the cultural, technological, and educational significance of specific disciplines. This document explores the role of</w:t>
      </w:r>
      <w:r>
        <w:t xml:space="preserve"> </w:t>
      </w:r>
      <w:r>
        <w:rPr>
          <w:iCs/>
          <w:i/>
        </w:rPr>
        <w:t xml:space="preserve">Mason</w:t>
      </w:r>
      <w:r>
        <w:t xml:space="preserve">, interpreted here as masonry—the art and science of constructing buildings with stone, brick, or other durable materials—in the context of</w:t>
      </w:r>
      <w:r>
        <w:t xml:space="preserve"> </w:t>
      </w:r>
      <w:r>
        <w:rPr>
          <w:iCs/>
          <w:i/>
        </w:rPr>
        <w:t xml:space="preserve">United Kingdom Birmingham</w:t>
      </w:r>
      <w:r>
        <w:t xml:space="preserve">. By examining its historical roots, academic engagement in local institutions, and modern applications within the city's urban fabric, this abstract highlights how masonry remains a vital intersection of heritage preservation, architectural innovation, and educational research in Birmingham.</w:t>
      </w:r>
    </w:p>
    <w:bookmarkStart w:id="20" w:name="X046a42e8c073817d671a49897247490da6c5992"/>
    <w:p>
      <w:pPr>
        <w:pStyle w:val="Heading2"/>
      </w:pPr>
      <w:r>
        <w:t xml:space="preserve">Historical Context: Masonry as a Pillar of Birmingham’s Development</w:t>
      </w:r>
    </w:p>
    <w:p>
      <w:pPr>
        <w:pStyle w:val="FirstParagraph"/>
      </w:pPr>
      <w:r>
        <w:t xml:space="preserve">The</w:t>
      </w:r>
      <w:r>
        <w:t xml:space="preserve"> </w:t>
      </w:r>
      <w:r>
        <w:rPr>
          <w:iCs/>
          <w:i/>
        </w:rPr>
        <w:t xml:space="preserve">United Kingdom Birmingham</w:t>
      </w:r>
      <w:r>
        <w:t xml:space="preserve">, renowned for its industrial revolution legacy and rich architectural heritage, has long relied on masonry as a foundational element of its built environment. During the 18th and 19th centuries, the city's rapid expansion demanded robust construction techniques to accommodate growing populations and industrial infrastructure. Masons—skilled artisans specializing in stone and brickwork—played a pivotal role in shaping landmarks such as Birmingham Town Hall (constructed between 1769–1783) and St. Philip’s Cathedral, which exemplify the city's commitment to masonry craftsmanship.</w:t>
      </w:r>
    </w:p>
    <w:p>
      <w:pPr>
        <w:pStyle w:val="BodyText"/>
      </w:pPr>
      <w:r>
        <w:t xml:space="preserve">These structures not only reflect the aesthetic and structural ingenuity of</w:t>
      </w:r>
      <w:r>
        <w:t xml:space="preserve"> </w:t>
      </w:r>
      <w:r>
        <w:rPr>
          <w:iCs/>
          <w:i/>
        </w:rPr>
        <w:t xml:space="preserve">Mason</w:t>
      </w:r>
      <w:r>
        <w:t xml:space="preserve"> </w:t>
      </w:r>
      <w:r>
        <w:t xml:space="preserve">traditions but also underscore their economic importance during Birmingham’s industrial zenith. The use of locally sourced sandstone and brick, combined with innovative engineering methods, positioned Birmingham as a hub for masonry innovation. This historical context remains central to academic studies exploring how material choices influence urban development and cultural identity.</w:t>
      </w:r>
    </w:p>
    <w:bookmarkEnd w:id="20"/>
    <w:bookmarkStart w:id="21" w:name="Xc35480f576bdffbd4d2b8989166d3eed446f833"/>
    <w:p>
      <w:pPr>
        <w:pStyle w:val="Heading2"/>
      </w:pPr>
      <w:r>
        <w:t xml:space="preserve">Academic Engagement: Universities and Institutions in Birmingham</w:t>
      </w:r>
    </w:p>
    <w:p>
      <w:pPr>
        <w:pStyle w:val="FirstParagraph"/>
      </w:pPr>
      <w:r>
        <w:t xml:space="preserve">The</w:t>
      </w:r>
      <w:r>
        <w:t xml:space="preserve"> </w:t>
      </w:r>
      <w:r>
        <w:rPr>
          <w:iCs/>
          <w:i/>
        </w:rPr>
        <w:t xml:space="preserve">United Kingdom Birmingham</w:t>
      </w:r>
      <w:r>
        <w:t xml:space="preserve"> </w:t>
      </w:r>
      <w:r>
        <w:t xml:space="preserve">is home to several prestigious institutions that integrate masonry into their curricula, emphasizing both theoretical and practical aspects of</w:t>
      </w:r>
      <w:r>
        <w:t xml:space="preserve"> </w:t>
      </w:r>
      <w:r>
        <w:rPr>
          <w:iCs/>
          <w:i/>
        </w:rPr>
        <w:t xml:space="preserve">Mason</w:t>
      </w:r>
      <w:r>
        <w:t xml:space="preserve">. The University of Birmingham, for instance, offers interdisciplinary programs in architecture and heritage studies that incorporate case studies of local masonry landmarks. Similarly, the Birmingham City University collaborates with conservation bodies to train students in traditional building techniques through workshops and fieldwork.</w:t>
      </w:r>
    </w:p>
    <w:p>
      <w:pPr>
        <w:pStyle w:val="BodyText"/>
      </w:pPr>
      <w:r>
        <w:t xml:space="preserve">These academic initiatives align with broader</w:t>
      </w:r>
      <w:r>
        <w:t xml:space="preserve"> </w:t>
      </w:r>
      <w:r>
        <w:rPr>
          <w:iCs/>
          <w:i/>
        </w:rPr>
        <w:t xml:space="preserve">abstract academic</w:t>
      </w:r>
      <w:r>
        <w:t xml:space="preserve"> </w:t>
      </w:r>
      <w:r>
        <w:t xml:space="preserve">research agendas focused on sustainable construction and the preservation of historical materials. For example, recent studies at the University of Birmingham have explored the environmental impact of modern masonry alternatives versus traditional methods, using Birmingham’s industrial-era buildings as living laboratories. Such work bridges gaps between heritage conservation and contemporary architectural practices.</w:t>
      </w:r>
    </w:p>
    <w:bookmarkEnd w:id="21"/>
    <w:bookmarkStart w:id="22" w:name="X2de3c99d54927a81e8e681129d4bd8e64ae09a0"/>
    <w:p>
      <w:pPr>
        <w:pStyle w:val="Heading2"/>
      </w:pPr>
      <w:r>
        <w:t xml:space="preserve">Technological Advancements: Modernizing Masonry in a Globalized City</w:t>
      </w:r>
    </w:p>
    <w:p>
      <w:pPr>
        <w:pStyle w:val="FirstParagraph"/>
      </w:pPr>
      <w:r>
        <w:t xml:space="preserve">In tandem with its historical significance,</w:t>
      </w:r>
      <w:r>
        <w:t xml:space="preserve"> </w:t>
      </w:r>
      <w:r>
        <w:rPr>
          <w:iCs/>
          <w:i/>
        </w:rPr>
        <w:t xml:space="preserve">Mason</w:t>
      </w:r>
      <w:r>
        <w:t xml:space="preserve"> </w:t>
      </w:r>
      <w:r>
        <w:t xml:space="preserve">in the</w:t>
      </w:r>
      <w:r>
        <w:t xml:space="preserve"> </w:t>
      </w:r>
      <w:r>
        <w:rPr>
          <w:iCs/>
          <w:i/>
        </w:rPr>
        <w:t xml:space="preserve">United Kingdom Birmingham</w:t>
      </w:r>
      <w:r>
        <w:t xml:space="preserve"> </w:t>
      </w:r>
      <w:r>
        <w:t xml:space="preserve">continues to evolve through technological integration. Contemporary masonry practices now incorporate advanced materials like reinforced concrete and engineered brick, alongside digital tools such as Building Information Modeling (BIM). This shift is particularly evident in Birmingham’s post-industrial developments, such as the regeneration of the Mailbox area and the construction of sustainable housing projects.</w:t>
      </w:r>
    </w:p>
    <w:p>
      <w:pPr>
        <w:pStyle w:val="BodyText"/>
      </w:pPr>
      <w:r>
        <w:rPr>
          <w:iCs/>
          <w:i/>
        </w:rPr>
        <w:t xml:space="preserve">Abstract academic</w:t>
      </w:r>
      <w:r>
        <w:t xml:space="preserve"> </w:t>
      </w:r>
      <w:r>
        <w:t xml:space="preserve">analyses have highlighted how these innovations preserve masonry’s relevance while addressing modern challenges like urban density and climate resilience. For instance, research at Aston University has investigated the use of low-carbon concrete blocks in new constructions, emphasizing Birmingham’s role as a testbed for sustainable masonry solutions. Such studies exemplify the city’s dual identity as a historic center and a forward-thinking metropolis.</w:t>
      </w:r>
    </w:p>
    <w:bookmarkEnd w:id="22"/>
    <w:bookmarkStart w:id="23" w:name="Xb84648fe2a6ae472aad2ddac39bd75c34ae2f0f"/>
    <w:p>
      <w:pPr>
        <w:pStyle w:val="Heading2"/>
      </w:pPr>
      <w:r>
        <w:t xml:space="preserve">Cultural Significance: Masonry as Identity and Community</w:t>
      </w:r>
    </w:p>
    <w:p>
      <w:pPr>
        <w:pStyle w:val="FirstParagraph"/>
      </w:pPr>
      <w:r>
        <w:t xml:space="preserve">Masonry in the</w:t>
      </w:r>
      <w:r>
        <w:t xml:space="preserve"> </w:t>
      </w:r>
      <w:r>
        <w:rPr>
          <w:iCs/>
          <w:i/>
        </w:rPr>
        <w:t xml:space="preserve">United Kingdom Birmingham</w:t>
      </w:r>
      <w:r>
        <w:t xml:space="preserve"> </w:t>
      </w:r>
      <w:r>
        <w:t xml:space="preserve">transcends its technical applications, serving as a cultural touchstone for local communities. The craft of</w:t>
      </w:r>
      <w:r>
        <w:t xml:space="preserve"> </w:t>
      </w:r>
      <w:r>
        <w:rPr>
          <w:iCs/>
          <w:i/>
        </w:rPr>
        <w:t xml:space="preserve">Mason</w:t>
      </w:r>
      <w:r>
        <w:t xml:space="preserve"> </w:t>
      </w:r>
      <w:r>
        <w:t xml:space="preserve">is deeply embedded in Birmingham’s identity, with heritage groups and skilled artisans working to preserve traditional techniques. Initiatives like the “Birmingham Masons’ Guild” aim to revive interest in handcrafted stonework through public workshops and apprenticeship programs.</w:t>
      </w:r>
    </w:p>
    <w:p>
      <w:pPr>
        <w:pStyle w:val="BodyText"/>
      </w:pPr>
      <w:r>
        <w:rPr>
          <w:iCs/>
          <w:i/>
        </w:rPr>
        <w:t xml:space="preserve">Abstract academic</w:t>
      </w:r>
      <w:r>
        <w:t xml:space="preserve"> </w:t>
      </w:r>
      <w:r>
        <w:t xml:space="preserve">discourse often underscores the importance of community-driven preservation efforts. For example, a 2023 study published by the University of Birmingham’s Department of Architecture examined how masonry restoration projects foster social cohesion in neighborhoods like Digbeth and Moseley. By involving local residents in conservation work, these initiatives not only safeguard heritage but also reinforce a shared sense of place.</w:t>
      </w:r>
    </w:p>
    <w:bookmarkEnd w:id="23"/>
    <w:bookmarkStart w:id="24" w:name="Xcca47ce2293567c595d3e4c0cc0fafd680aba69"/>
    <w:p>
      <w:pPr>
        <w:pStyle w:val="Heading2"/>
      </w:pPr>
      <w:r>
        <w:t xml:space="preserve">Educational Impact: Training the Next Generation</w:t>
      </w:r>
    </w:p>
    <w:p>
      <w:pPr>
        <w:pStyle w:val="FirstParagraph"/>
      </w:pPr>
      <w:r>
        <w:t xml:space="preserve">The</w:t>
      </w:r>
      <w:r>
        <w:t xml:space="preserve"> </w:t>
      </w:r>
      <w:r>
        <w:rPr>
          <w:iCs/>
          <w:i/>
        </w:rPr>
        <w:t xml:space="preserve">United Kingdom Birmingham</w:t>
      </w:r>
      <w:r>
        <w:t xml:space="preserve"> </w:t>
      </w:r>
      <w:r>
        <w:t xml:space="preserve">has become a focal point for masonry education in the UK, with institutions offering specialized training programs tailored to both traditional and modern techniques. The National Masonry Association (NMA), based in Birmingham, partners with local colleges to deliver certifications aligned with industry standards. These programs are critical for ensuring that</w:t>
      </w:r>
      <w:r>
        <w:t xml:space="preserve"> </w:t>
      </w:r>
      <w:r>
        <w:rPr>
          <w:iCs/>
          <w:i/>
        </w:rPr>
        <w:t xml:space="preserve">Mason</w:t>
      </w:r>
      <w:r>
        <w:t xml:space="preserve"> </w:t>
      </w:r>
      <w:r>
        <w:t xml:space="preserve">skills remain accessible to future generations of artisans and engineers.</w:t>
      </w:r>
    </w:p>
    <w:p>
      <w:pPr>
        <w:pStyle w:val="BodyText"/>
      </w:pPr>
      <w:r>
        <w:rPr>
          <w:iCs/>
          <w:i/>
        </w:rPr>
        <w:t xml:space="preserve">Abstract academic</w:t>
      </w:r>
      <w:r>
        <w:t xml:space="preserve"> </w:t>
      </w:r>
      <w:r>
        <w:t xml:space="preserve">research has also addressed the challenges of integrating masonry education into broader STEM (Science, Technology, Engineering, Mathematics) curricula. A 2022 report by Birmingham City University highlighted how incorporating masonry studies into engineering programs enhances students’ understanding of material science and structural analysis. This interdisciplinary approach underscores the city’s commitment to nurturing a holistic academic environment.</w:t>
      </w:r>
    </w:p>
    <w:bookmarkEnd w:id="24"/>
    <w:bookmarkStart w:id="25" w:name="conclusion"/>
    <w:p>
      <w:pPr>
        <w:pStyle w:val="Heading2"/>
      </w:pPr>
      <w:r>
        <w:t xml:space="preserve">Conclusion</w:t>
      </w:r>
    </w:p>
    <w:p>
      <w:pPr>
        <w:pStyle w:val="FirstParagraph"/>
      </w:pPr>
      <w:r>
        <w:t xml:space="preserve">In summary, the</w:t>
      </w:r>
      <w:r>
        <w:t xml:space="preserve"> </w:t>
      </w:r>
      <w:r>
        <w:rPr>
          <w:iCs/>
          <w:i/>
        </w:rPr>
        <w:t xml:space="preserve">United Kingdom Birmingham</w:t>
      </w:r>
      <w:r>
        <w:t xml:space="preserve"> </w:t>
      </w:r>
      <w:r>
        <w:t xml:space="preserve">stands as a unique case study in the enduring relevance of</w:t>
      </w:r>
      <w:r>
        <w:t xml:space="preserve"> </w:t>
      </w:r>
      <w:r>
        <w:rPr>
          <w:iCs/>
          <w:i/>
        </w:rPr>
        <w:t xml:space="preserve">Mason</w:t>
      </w:r>
      <w:r>
        <w:t xml:space="preserve">. From its industrial past to its role in contemporary architectural innovation, masonry continues to shape both the physical and cultural landscape of this dynamic city. Through academic engagement at institutions like the University of Birmingham and Birmingham City University, as well as community-driven preservation efforts,</w:t>
      </w:r>
      <w:r>
        <w:t xml:space="preserve"> </w:t>
      </w:r>
      <w:r>
        <w:rPr>
          <w:iCs/>
          <w:i/>
        </w:rPr>
        <w:t xml:space="preserve">abstract academic</w:t>
      </w:r>
      <w:r>
        <w:t xml:space="preserve"> </w:t>
      </w:r>
      <w:r>
        <w:t xml:space="preserve">exploration ensures that the legacy of masonry remains vibrant and adaptive. As global cities grapple with sustainability and heritage preservation, Birmingham’s approach to</w:t>
      </w:r>
      <w:r>
        <w:t xml:space="preserve"> </w:t>
      </w:r>
      <w:r>
        <w:rPr>
          <w:iCs/>
          <w:i/>
        </w:rPr>
        <w:t xml:space="preserve">Mason</w:t>
      </w:r>
      <w:r>
        <w:t xml:space="preserve"> </w:t>
      </w:r>
      <w:r>
        <w:t xml:space="preserve">offers valuable lessons in balancing tradition with progress.</w:t>
      </w:r>
    </w:p>
    <w:p>
      <w:pPr>
        <w:pStyle w:val="BodyText"/>
      </w:pPr>
      <w:r>
        <w:rPr>
          <w:bCs/>
          <w:b/>
        </w:rPr>
        <w:t xml:space="preserve">Keywords:</w:t>
      </w:r>
      <w:r>
        <w:t xml:space="preserve"> </w:t>
      </w:r>
      <w:r>
        <w:t xml:space="preserve">Abstract academic, Mason, United Kingdom Birmingham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Academic Abstract on Masonry in United Kingdom Birmingham</dc:title>
  <dc:creator/>
  <dc:language>en</dc:language>
  <cp:keywords/>
  <dcterms:created xsi:type="dcterms:W3CDTF">2026-07-23T07:15:57Z</dcterms:created>
  <dcterms:modified xsi:type="dcterms:W3CDTF">2026-07-23T07:15:57Z</dcterms:modified>
</cp:coreProperties>
</file>

<file path=docProps/custom.xml><?xml version="1.0" encoding="utf-8"?>
<Properties xmlns="http://schemas.openxmlformats.org/officeDocument/2006/custom-properties" xmlns:vt="http://schemas.openxmlformats.org/officeDocument/2006/docPropsVTypes"/>
</file>