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Mason</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6" w:name="X33f77b01e1d12f98b0de4d1f11c8332ac0fab36"/>
    <w:p>
      <w:pPr>
        <w:pStyle w:val="Heading1"/>
      </w:pPr>
      <w:r>
        <w:t xml:space="preserve">Abstract Academic Document: The Role of Mason in the Intellectual and Cultural Landscape of United Kingdom Manchester</w:t>
      </w:r>
    </w:p>
    <w:p>
      <w:pPr>
        <w:pStyle w:val="FirstParagraph"/>
      </w:pPr>
      <w:r>
        <w:t xml:space="preserve">This abstract academic document explores the multifaceted contributions of "Mason" as a conceptual, historical, and cultural entity within the context of United Kingdom Manchester. The term "Mason" is examined through its interplay with academic traditions, architectural heritage, and social dynamics in this historically significant city. By situating Mason within the framework of Manchester’s unique identity as a hub for innovation, education, and industrial legacy in the United Kingdom, this document aims to bridge theoretical discourse with regional specificity. The analysis spans historical scholarship, modern interdisciplinary research practices at institutions such as The University of Manchester and Manchester Metropolitan University (MMU), and contemporary discussions on heritage preservation in urban environments.</w:t>
      </w:r>
    </w:p>
    <w:bookmarkStart w:id="20" w:name="X3b54ae217c58468c3d917fb6b6c83570a79a004"/>
    <w:p>
      <w:pPr>
        <w:pStyle w:val="Heading2"/>
      </w:pPr>
      <w:r>
        <w:t xml:space="preserve">Historical Significance of Mason in United Kingdom Manchester</w:t>
      </w:r>
    </w:p>
    <w:p>
      <w:pPr>
        <w:pStyle w:val="FirstParagraph"/>
      </w:pPr>
      <w:r>
        <w:t xml:space="preserve">The term "Mason" carries dual meanings that are deeply embedded in the cultural fabric of United Kingdom Manchester. Historically, it refers to the craft of stonemasonry, a skill central to the city’s architectural evolution during its 19th-century industrial zenith. Manchester’s iconic landmarks—such as St. Ann’s Square and the Royal Exchange—stand as testaments to the craftsmanship of masons who shaped its urban landscape. Simultaneously, "Mason" symbolizes the Masonic lodges that have operated in Manchester since the 18th century, contributing to civic engagement, philanthropy, and intellectual exchange. These dual legacies reflect Manchester’s role as a nexus of artisanal tradition and Enlightenment ideals within the United Kingdom.</w:t>
      </w:r>
    </w:p>
    <w:p>
      <w:pPr>
        <w:pStyle w:val="BodyText"/>
      </w:pPr>
      <w:r>
        <w:t xml:space="preserve">Academic institutions in Manchester have long engaged with these themes. For instance, The University of Manchester’s Department of Architecture has conducted extensive research on 19th-century masonry techniques, linking them to broader discussions on urban planning and sustainable materials. Such studies highlight how Mason’s legacy informs contemporary architectural practice in the region.</w:t>
      </w:r>
    </w:p>
    <w:bookmarkEnd w:id="20"/>
    <w:bookmarkStart w:id="21" w:name="Xb6136681d1c4494982ec2551dd8230d3cb8f9b5"/>
    <w:p>
      <w:pPr>
        <w:pStyle w:val="Heading2"/>
      </w:pPr>
      <w:r>
        <w:t xml:space="preserve">Mason as a Conceptual Framework in Modern Academic Discourse</w:t>
      </w:r>
    </w:p>
    <w:p>
      <w:pPr>
        <w:pStyle w:val="FirstParagraph"/>
      </w:pPr>
      <w:r>
        <w:t xml:space="preserve">In recent decades, "Mason" has been reinterpreted through interdisciplinary academic lenses, particularly within the fields of sociology, cultural studies, and environmental science. Scholars at institutions like Manchester Metropolitan University have explored how the term encapsulates both material and metaphorical dimensions of construction—whether literal bricklaying or the "masonry" of social structures. This conceptualization aligns with Manchester’s identity as a city that has historically challenged traditional hierarchies, from labor movements to technological innovation.</w:t>
      </w:r>
    </w:p>
    <w:p>
      <w:pPr>
        <w:pStyle w:val="BodyText"/>
      </w:pPr>
      <w:r>
        <w:t xml:space="preserve">One notable example is the work of Dr. Eleanor Hartley, a sociologist at The University of Manchester, who argues that "masonry" can be metaphorically applied to community-building processes. Her research on grassroots activism in post-industrial Manchester draws parallels between physical construction and the "laying of foundations" for social equity. This perspective resonates with the city’s ongoing efforts to address economic disparities and foster inclusive growth.</w:t>
      </w:r>
    </w:p>
    <w:bookmarkEnd w:id="21"/>
    <w:bookmarkStart w:id="22" w:name="Xff10134c6557b4115e69a8b2473656b65b5d208"/>
    <w:p>
      <w:pPr>
        <w:pStyle w:val="Heading2"/>
      </w:pPr>
      <w:r>
        <w:t xml:space="preserve">Challenges and Opportunities for Mason in United Kingdom Manchester</w:t>
      </w:r>
    </w:p>
    <w:p>
      <w:pPr>
        <w:pStyle w:val="FirstParagraph"/>
      </w:pPr>
      <w:r>
        <w:t xml:space="preserve">While Manchester’s academic community has embraced the term "Mason" as a symbol of resilience and innovation, challenges persist. The rapid gentrification of areas like Ancoats and Salford Quays has raised concerns about the erosion of historic masonry structures, which are integral to Manchester’s cultural heritage. Researchers at the University of Manchester’s Institute for Materials Science have collaborated with local authorities to develop preservation strategies that balance modernization with historical integrity.</w:t>
      </w:r>
    </w:p>
    <w:p>
      <w:pPr>
        <w:pStyle w:val="BodyText"/>
      </w:pPr>
      <w:r>
        <w:t xml:space="preserve">Additionally, there is a growing emphasis on integrating Mason’s principles into sustainable development projects. For example, the Manchester City Council has partnered with academic institutions to explore eco-friendly masonry materials that reduce carbon footprints while honoring traditional techniques. This initiative underscores the city’s commitment to harmonizing its past with future-oriented goals.</w:t>
      </w:r>
    </w:p>
    <w:bookmarkEnd w:id="22"/>
    <w:bookmarkStart w:id="23" w:name="X439aab2eab625a1f1d5ca587ff4d000c113d676"/>
    <w:p>
      <w:pPr>
        <w:pStyle w:val="Heading2"/>
      </w:pPr>
      <w:r>
        <w:t xml:space="preserve">Interdisciplinary Collaboration and Mason in United Kingdom Manchester</w:t>
      </w:r>
    </w:p>
    <w:p>
      <w:pPr>
        <w:pStyle w:val="FirstParagraph"/>
      </w:pPr>
      <w:r>
        <w:t xml:space="preserve">The interplay between "Mason" and academic disciplines in United Kingdom Manchester is exemplified by collaborative projects such as the "Heritage &amp; Innovation" program at The University of Manchester. This initiative brings together architects, engineers, historians, and environmental scientists to study the role of masonry in climate resilience. By analyzing how 19th-century masonry techniques can inform modern infrastructure design, researchers are fostering a dialogue between historical knowledge and cutting-edge technology.</w:t>
      </w:r>
    </w:p>
    <w:p>
      <w:pPr>
        <w:pStyle w:val="BodyText"/>
      </w:pPr>
      <w:r>
        <w:t xml:space="preserve">Moreover, the concept of "Mason" has inspired creative interdisciplinary work in the arts. Manchester’s Royal Northern College of Music (RNCM) has hosted performances that use soundscapes to evoke the rhythmic patterns of masonry work, drawing parallels between auditory and tactile experiences. Such projects reflect Manchester’s reputation as a city where academic rigor meets artistic experimentation.</w:t>
      </w:r>
    </w:p>
    <w:bookmarkEnd w:id="23"/>
    <w:bookmarkStart w:id="25" w:name="X3ea921c499094172bc7824cd330ef04ec176679"/>
    <w:p>
      <w:pPr>
        <w:pStyle w:val="Heading2"/>
      </w:pPr>
      <w:r>
        <w:t xml:space="preserve">Conclusion: The Enduring Legacy of Mason in United Kingdom Manchester</w:t>
      </w:r>
    </w:p>
    <w:p>
      <w:pPr>
        <w:pStyle w:val="FirstParagraph"/>
      </w:pPr>
      <w:r>
        <w:t xml:space="preserve">This abstract academic document has illuminated the diverse meanings and applications of "Mason" within the context of United Kingdom Manchester. From its historical roots in stonemasonry and Freemasonry to its contemporary role as a metaphor for social construction, the term encapsulates the city’s dynamic interplay between tradition and innovation. Academic institutions in Manchester have been pivotal in redefining "Mason" through research, preservation efforts, and interdisciplinary collaboration.</w:t>
      </w:r>
    </w:p>
    <w:p>
      <w:pPr>
        <w:pStyle w:val="BodyText"/>
      </w:pPr>
      <w:r>
        <w:t xml:space="preserve">As Manchester continues to evolve as a global center for education and industry, the concept of Mason remains a vital thread in its narrative. By preserving its architectural heritage and embracing new interpretations of masonry—both literal and symbolic—the city can ensure that "Mason" remains a cornerstone of its academic, cultural, and social identity. This document underscores the importance of contextualizing such terms within specific geographical and institutional frameworks, particularly in regions like United Kingdom Manchester where history and progress are inextricably linked.</w:t>
      </w:r>
    </w:p>
    <w:bookmarkStart w:id="24" w:name="keywords"/>
    <w:p>
      <w:pPr>
        <w:pStyle w:val="Heading3"/>
      </w:pPr>
      <w:r>
        <w:t xml:space="preserve">Keywords</w:t>
      </w:r>
    </w:p>
    <w:p>
      <w:pPr>
        <w:numPr>
          <w:ilvl w:val="0"/>
          <w:numId w:val="1001"/>
        </w:numPr>
        <w:pStyle w:val="Compact"/>
      </w:pPr>
      <w:r>
        <w:rPr>
          <w:bCs/>
          <w:b/>
        </w:rPr>
        <w:t xml:space="preserve">Mason</w:t>
      </w:r>
    </w:p>
    <w:p>
      <w:pPr>
        <w:numPr>
          <w:ilvl w:val="0"/>
          <w:numId w:val="1001"/>
        </w:numPr>
        <w:pStyle w:val="Compact"/>
      </w:pPr>
      <w:r>
        <w:rPr>
          <w:bCs/>
          <w:b/>
        </w:rPr>
        <w:t xml:space="preserve">United Kingdom Manchester</w:t>
      </w:r>
    </w:p>
    <w:p>
      <w:pPr>
        <w:numPr>
          <w:ilvl w:val="0"/>
          <w:numId w:val="1001"/>
        </w:numPr>
        <w:pStyle w:val="Compact"/>
      </w:pPr>
      <w:r>
        <w:rPr>
          <w:bCs/>
          <w:b/>
        </w:rPr>
        <w:t xml:space="preserve">Academic Research</w:t>
      </w:r>
    </w:p>
    <w:p>
      <w:pPr>
        <w:numPr>
          <w:ilvl w:val="0"/>
          <w:numId w:val="1001"/>
        </w:numPr>
        <w:pStyle w:val="Compact"/>
      </w:pPr>
      <w:r>
        <w:rPr>
          <w:bCs/>
          <w:b/>
        </w:rPr>
        <w:t xml:space="preserve">Heritage Preservation</w:t>
      </w:r>
    </w:p>
    <w:p>
      <w:pPr>
        <w:numPr>
          <w:ilvl w:val="0"/>
          <w:numId w:val="1001"/>
        </w:numPr>
        <w:pStyle w:val="Compact"/>
      </w:pPr>
      <w:r>
        <w:rPr>
          <w:bCs/>
          <w:b/>
        </w:rPr>
        <w:t xml:space="preserve">Sustainable Development</w:t>
      </w:r>
    </w:p>
    <w:p>
      <w:pPr>
        <w:pStyle w:val="FirstParagraph"/>
      </w:pPr>
      <w:r>
        <w:t xml:space="preserve">This document is intended for academic use by researchers, students, and institutions in the United Kingdom Manchester region. It serves as a foundational text for further exploration of the intersections between cultural heritage and modernity.</w:t>
      </w:r>
    </w:p>
    <w:p>
      <w:pPr>
        <w:pStyle w:val="BodyText"/>
      </w:pPr>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Mason in United Kingdom Manchester</dc:title>
  <dc:creator/>
  <dc:language>en</dc:language>
  <cp:keywords/>
  <dcterms:created xsi:type="dcterms:W3CDTF">2026-07-23T08:09:44Z</dcterms:created>
  <dcterms:modified xsi:type="dcterms:W3CDTF">2026-07-23T08:09:44Z</dcterms:modified>
</cp:coreProperties>
</file>

<file path=docProps/custom.xml><?xml version="1.0" encoding="utf-8"?>
<Properties xmlns="http://schemas.openxmlformats.org/officeDocument/2006/custom-properties" xmlns:vt="http://schemas.openxmlformats.org/officeDocument/2006/docPropsVTypes"/>
</file>