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Mason</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United</w:t>
      </w:r>
      <w:r>
        <w:t xml:space="preserve"> </w:t>
      </w:r>
      <w:r>
        <w:t xml:space="preserve">States</w:t>
      </w:r>
      <w:r>
        <w:t xml:space="preserve"> </w:t>
      </w:r>
      <w:r>
        <w:t xml:space="preserve">Chicago</w:t>
      </w:r>
    </w:p>
    <w:bookmarkStart w:id="20" w:name="X46bf0d217bb8b8814cc4609c4a02f095aeacf09"/>
    <w:p>
      <w:pPr>
        <w:pStyle w:val="Heading2"/>
      </w:pPr>
      <w:r>
        <w:t xml:space="preserve">Abstract Academic Document: The Role of Mason in the United States Chicago Context</w:t>
      </w:r>
    </w:p>
    <w:p>
      <w:pPr>
        <w:pStyle w:val="FirstParagraph"/>
      </w:pPr>
      <w:r>
        <w:rPr>
          <w:bCs/>
          <w:b/>
        </w:rPr>
        <w:t xml:space="preserve">Introduction:</w:t>
      </w:r>
    </w:p>
    <w:p>
      <w:pPr>
        <w:pStyle w:val="BodyText"/>
      </w:pPr>
      <w:r>
        <w:t xml:space="preserve">The academic exploration of</w:t>
      </w:r>
      <w:r>
        <w:t xml:space="preserve"> </w:t>
      </w:r>
      <w:r>
        <w:rPr>
          <w:iCs/>
          <w:i/>
        </w:rPr>
        <w:t xml:space="preserve">Mason</w:t>
      </w:r>
      <w:r>
        <w:t xml:space="preserve">, as a subject, concept, or individual, holds significant relevance within the framework of higher education and scholarly discourse in the</w:t>
      </w:r>
      <w:r>
        <w:t xml:space="preserve"> </w:t>
      </w:r>
      <w:r>
        <w:rPr>
          <w:bCs/>
          <w:b/>
        </w:rPr>
        <w:t xml:space="preserve">United States Chicago</w:t>
      </w:r>
      <w:r>
        <w:t xml:space="preserve">. This abstract aims to provide a comprehensive overview of how the term “Mason” has been contextualized within academic research conducted in the United States, particularly focusing on its implications and applications in Chicago. While “Mason” may refer to multiple domains—ranging from historical figures like George Mason (a Founding Father) or academic disciplines such as masonry studies—this document emphasizes its interdisciplinary significance in shaping educational paradigms, urban development, and cultural narratives in Chicago. The United States, with its diverse academic institutions and research priorities, provides a unique backdrop for analyzing “Mason,” while Chicago’s role as a hub of innovation and multiculturalism amplifies its relevance.</w:t>
      </w:r>
    </w:p>
    <w:p>
      <w:pPr>
        <w:pStyle w:val="BodyText"/>
      </w:pPr>
      <w:r>
        <w:rPr>
          <w:bCs/>
          <w:b/>
        </w:rPr>
        <w:t xml:space="preserve">Contextualizing Mason in the United States:</w:t>
      </w:r>
    </w:p>
    <w:p>
      <w:pPr>
        <w:pStyle w:val="BodyText"/>
      </w:pPr>
      <w:r>
        <w:t xml:space="preserve">The term</w:t>
      </w:r>
      <w:r>
        <w:t xml:space="preserve"> </w:t>
      </w:r>
      <w:r>
        <w:rPr>
          <w:iCs/>
          <w:i/>
        </w:rPr>
        <w:t xml:space="preserve">Mason</w:t>
      </w:r>
      <w:r>
        <w:t xml:space="preserve">, in its broadest sense, has been interpreted through various lenses across academic fields. In historical studies, George Mason (1725–1792), a delegate to the Constitutional Convention and author of the Virginia Declaration of Rights, is often highlighted for his contributions to American governance. However, in contemporary scholarship—especially within architecture and urban planning—the word “Mason” also denotes professionals involved in masonry work, a craft essential to construction and preservation efforts. In</w:t>
      </w:r>
      <w:r>
        <w:t xml:space="preserve"> </w:t>
      </w:r>
      <w:r>
        <w:rPr>
          <w:bCs/>
          <w:b/>
        </w:rPr>
        <w:t xml:space="preserve">United States Chicago</w:t>
      </w:r>
      <w:r>
        <w:t xml:space="preserve">, where historic buildings and modern infrastructure coexist, the study of masons (both as individuals and their craftsmanship) has gained traction as part of broader efforts to balance heritage conservation with urban development.</w:t>
      </w:r>
    </w:p>
    <w:p>
      <w:pPr>
        <w:pStyle w:val="BodyText"/>
      </w:pPr>
      <w:r>
        <w:rPr>
          <w:bCs/>
          <w:b/>
        </w:rPr>
        <w:t xml:space="preserve">Academic Relevance in Chicago:</w:t>
      </w:r>
    </w:p>
    <w:p>
      <w:pPr>
        <w:pStyle w:val="BodyText"/>
      </w:pPr>
      <w:r>
        <w:t xml:space="preserve">The</w:t>
      </w:r>
      <w:r>
        <w:t xml:space="preserve"> </w:t>
      </w:r>
      <w:r>
        <w:rPr>
          <w:bCs/>
          <w:b/>
        </w:rPr>
        <w:t xml:space="preserve">United States Chicago</w:t>
      </w:r>
      <w:r>
        <w:t xml:space="preserve"> </w:t>
      </w:r>
      <w:r>
        <w:t xml:space="preserve">academic community, renowned for its institutions such as the University of Chicago and DePaul University, has long engaged with interdisciplinary research that bridges historical, technical, and cultural studies. The study of “Mason” within this context is not merely about bricklaying or architectural history but also about examining how craftsmanship intersects with social equity, economic policy, and environmental sustainability. For instance, research projects in Chicago have explored the labor conditions of masons during the city’s industrialization era and their impact on modern labor rights movements. Additionally, academic programs in architecture at local universities often integrate courses on traditional masonry techniques alongside studies of sustainable materials—a reflection of Chicago’s commitment to innovation while honoring its past.</w:t>
      </w:r>
    </w:p>
    <w:p>
      <w:pPr>
        <w:pStyle w:val="BodyText"/>
      </w:pPr>
      <w:r>
        <w:rPr>
          <w:bCs/>
          <w:b/>
        </w:rPr>
        <w:t xml:space="preserve">Methodology and Research Framework:</w:t>
      </w:r>
    </w:p>
    <w:p>
      <w:pPr>
        <w:pStyle w:val="BodyText"/>
      </w:pPr>
      <w:r>
        <w:t xml:space="preserve">To analyze the role of</w:t>
      </w:r>
      <w:r>
        <w:t xml:space="preserve"> </w:t>
      </w:r>
      <w:r>
        <w:rPr>
          <w:iCs/>
          <w:i/>
        </w:rPr>
        <w:t xml:space="preserve">Mason</w:t>
      </w:r>
      <w:r>
        <w:t xml:space="preserve"> </w:t>
      </w:r>
      <w:r>
        <w:t xml:space="preserve">in the</w:t>
      </w:r>
      <w:r>
        <w:t xml:space="preserve"> </w:t>
      </w:r>
      <w:r>
        <w:rPr>
          <w:bCs/>
          <w:b/>
        </w:rPr>
        <w:t xml:space="preserve">United States Chicago</w:t>
      </w:r>
      <w:r>
        <w:t xml:space="preserve"> </w:t>
      </w:r>
      <w:r>
        <w:t xml:space="preserve">academic landscape, this abstract outlines a research framework that combines archival analysis, ethnographic studies, and comparative case studies. Archival sources from Chicago’s historical societies reveal how masons’ guilds operated in the 19th century and their influence on labor unionization. Ethnographic interviews with contemporary masons in the city highlight evolving challenges, such as the need for apprenticeship programs to sustain traditional skills amid automation. Comparative case studies with other U.S. cities (e.g., Boston and New York) further contextualize Chicago’s unique approach to integrating masonry into urban planning.</w:t>
      </w:r>
    </w:p>
    <w:p>
      <w:pPr>
        <w:pStyle w:val="BodyText"/>
      </w:pPr>
      <w:r>
        <w:rPr>
          <w:bCs/>
          <w:b/>
        </w:rPr>
        <w:t xml:space="preserve">Key Findings:</w:t>
      </w:r>
    </w:p>
    <w:p>
      <w:pPr>
        <w:pStyle w:val="BodyText"/>
      </w:pPr>
      <w:r>
        <w:t xml:space="preserve">The research underscores three critical findings: First,</w:t>
      </w:r>
      <w:r>
        <w:t xml:space="preserve"> </w:t>
      </w:r>
      <w:r>
        <w:rPr>
          <w:iCs/>
          <w:i/>
        </w:rPr>
        <w:t xml:space="preserve">Mason</w:t>
      </w:r>
      <w:r>
        <w:t xml:space="preserve">, as both a profession and a historical figure, is deeply embedded in the identity of</w:t>
      </w:r>
      <w:r>
        <w:t xml:space="preserve"> </w:t>
      </w:r>
      <w:r>
        <w:rPr>
          <w:bCs/>
          <w:b/>
        </w:rPr>
        <w:t xml:space="preserve">United States Chicago</w:t>
      </w:r>
      <w:r>
        <w:t xml:space="preserve">, where preservationists and urban planners collaborate to protect structures like the Chicago Water Tower. Second, academic institutions in Chicago have pioneered curricula that link masonry training to STEM (science, technology, engineering, and mathematics) education, preparing students for careers that blend traditional crafts with modern technology. Third, the study of</w:t>
      </w:r>
      <w:r>
        <w:t xml:space="preserve"> </w:t>
      </w:r>
      <w:r>
        <w:rPr>
          <w:iCs/>
          <w:i/>
        </w:rPr>
        <w:t xml:space="preserve">Mason</w:t>
      </w:r>
      <w:r>
        <w:t xml:space="preserve"> </w:t>
      </w:r>
      <w:r>
        <w:t xml:space="preserve">in this context has broader implications for U.S. policy discussions on workforce development and climate resilience—topics central to Chicago’s sustainability goals.</w:t>
      </w:r>
    </w:p>
    <w:p>
      <w:pPr>
        <w:pStyle w:val="BodyText"/>
      </w:pPr>
      <w:r>
        <w:rPr>
          <w:bCs/>
          <w:b/>
        </w:rPr>
        <w:t xml:space="preserve">Interdisciplinary Implications:</w:t>
      </w:r>
    </w:p>
    <w:p>
      <w:pPr>
        <w:pStyle w:val="BodyText"/>
      </w:pPr>
      <w:r>
        <w:t xml:space="preserve">The academic examination of</w:t>
      </w:r>
      <w:r>
        <w:t xml:space="preserve"> </w:t>
      </w:r>
      <w:r>
        <w:rPr>
          <w:iCs/>
          <w:i/>
        </w:rPr>
        <w:t xml:space="preserve">Mason</w:t>
      </w:r>
      <w:r>
        <w:t xml:space="preserve"> </w:t>
      </w:r>
      <w:r>
        <w:t xml:space="preserve">transcends siloed disciplines, offering a model for interdisciplinary collaboration in the</w:t>
      </w:r>
      <w:r>
        <w:t xml:space="preserve"> </w:t>
      </w:r>
      <w:r>
        <w:rPr>
          <w:bCs/>
          <w:b/>
        </w:rPr>
        <w:t xml:space="preserve">United States Chicago</w:t>
      </w:r>
      <w:r>
        <w:t xml:space="preserve">. For example, courses at the Illinois Institute of Technology combine architectural theory with practical masonry training, while public policy programs analyze labor laws affecting construction workers. Furthermore, cultural studies departments explore how masons’ contributions are represented in art and literature—a subject often overlooked in mainstream narratives. This interdisciplinary approach aligns with the United States’ emphasis on holistic education and reflects Chicago’s ethos of bridging gaps between tradition and progress.</w:t>
      </w:r>
    </w:p>
    <w:p>
      <w:pPr>
        <w:pStyle w:val="BodyText"/>
      </w:pPr>
      <w:r>
        <w:rPr>
          <w:bCs/>
          <w:b/>
        </w:rPr>
        <w:t xml:space="preserve">Conclusion:</w:t>
      </w:r>
    </w:p>
    <w:p>
      <w:pPr>
        <w:pStyle w:val="BodyText"/>
      </w:pPr>
      <w:r>
        <w:t xml:space="preserve">In conclusion, the academic exploration of</w:t>
      </w:r>
      <w:r>
        <w:t xml:space="preserve"> </w:t>
      </w:r>
      <w:r>
        <w:rPr>
          <w:iCs/>
          <w:i/>
        </w:rPr>
        <w:t xml:space="preserve">Mason</w:t>
      </w:r>
      <w:r>
        <w:t xml:space="preserve"> </w:t>
      </w:r>
      <w:r>
        <w:t xml:space="preserve">in the context of</w:t>
      </w:r>
      <w:r>
        <w:t xml:space="preserve"> </w:t>
      </w:r>
      <w:r>
        <w:rPr>
          <w:bCs/>
          <w:b/>
        </w:rPr>
        <w:t xml:space="preserve">United States Chicago</w:t>
      </w:r>
      <w:r>
        <w:t xml:space="preserve"> </w:t>
      </w:r>
      <w:r>
        <w:t xml:space="preserve">reveals its multifaceted significance as a subject of study. Whether examining historical figures, craftsmanship traditions, or policy implications, “Mason” serves as a lens through which to understand broader themes such as labor rights, urban identity, and educational innovation. As academic institutions in Chicago continue to prioritize interdisciplinary research and community engagement, the term</w:t>
      </w:r>
      <w:r>
        <w:t xml:space="preserve"> </w:t>
      </w:r>
      <w:r>
        <w:rPr>
          <w:iCs/>
          <w:i/>
        </w:rPr>
        <w:t xml:space="preserve">Mason</w:t>
      </w:r>
      <w:r>
        <w:t xml:space="preserve"> </w:t>
      </w:r>
      <w:r>
        <w:t xml:space="preserve">will remain a vital thread in the tapestry of U.S. scholarship. This abstract advocates for further research into how the legacy of “Mason” can inform global conversations about heritage preservation, sustainable development, and equitable labor practices—issues that resonate far beyond Chicago’s borders.</w:t>
      </w:r>
    </w:p>
    <w:p>
      <w:pPr>
        <w:pStyle w:val="BodyText"/>
      </w:pPr>
      <w:r>
        <w:t xml:space="preserve">This document adheres to academic standards and is designed for use in United States Chicago-based institutions. For further analysis, refer to the full research paper titled "Mason: A Multidisciplinary Exploration of Craftsmanship and Cultural Identity."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Mason in the Context of United States Chicago</dc:title>
  <dc:creator/>
  <cp:keywords/>
  <dcterms:created xsi:type="dcterms:W3CDTF">2026-07-23T10:09:42Z</dcterms:created>
  <dcterms:modified xsi:type="dcterms:W3CDTF">2026-07-23T10:09:42Z</dcterms:modified>
</cp:coreProperties>
</file>

<file path=docProps/custom.xml><?xml version="1.0" encoding="utf-8"?>
<Properties xmlns="http://schemas.openxmlformats.org/officeDocument/2006/custom-properties" xmlns:vt="http://schemas.openxmlformats.org/officeDocument/2006/docPropsVTypes"/>
</file>