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642ac5cfba061ba59a9470f8f08be8e8d546c09"/>
    <w:p>
      <w:pPr>
        <w:pStyle w:val="Heading1"/>
      </w:pPr>
      <w:r>
        <w:t xml:space="preserve">Abstract Academic Document: The Role of Mason in United States Houston</w:t>
      </w:r>
    </w:p>
    <w:p>
      <w:pPr>
        <w:pStyle w:val="FirstParagraph"/>
      </w:pPr>
      <w:r>
        <w:rPr>
          <w:iCs/>
          <w:i/>
          <w:bCs/>
          <w:b/>
        </w:rPr>
        <w:t xml:space="preserve">Mason:</w:t>
      </w:r>
      <w:r>
        <w:t xml:space="preserve"> </w:t>
      </w:r>
      <w:r>
        <w:t xml:space="preserve">A pivotal figure, concept, or institution,</w:t>
      </w:r>
      <w:r>
        <w:t xml:space="preserve"> </w:t>
      </w:r>
      <w:r>
        <w:rPr>
          <w:bCs/>
          <w:b/>
        </w:rPr>
        <w:t xml:space="preserve">"Mason"</w:t>
      </w:r>
      <w:r>
        <w:t xml:space="preserve">, has emerged as a critical element in the academic and professional landscape of</w:t>
      </w:r>
      <w:r>
        <w:t xml:space="preserve"> </w:t>
      </w:r>
      <w:r>
        <w:rPr>
          <w:bCs/>
          <w:b/>
        </w:rPr>
        <w:t xml:space="preserve">United States Houston</w:t>
      </w:r>
      <w:r>
        <w:t xml:space="preserve">. This abstract explores the multifaceted significance of Mason within the context of Houston’s dynamic educational environment, emphasizing its relevance to both local and national academic discourse. The analysis delves into how Mason contributes to interdisciplinary research, community engagement, and innovative problem-solving in a city renowned for its energy sector, space exploration initiatives, and cultural diversity. By integrating historical context with contemporary applications, this document positions Mason as a cornerstone of academic excellence in the United States Houston region.</w:t>
      </w:r>
    </w:p>
    <w:bookmarkStart w:id="20" w:name="X8d84d4bc269af587f4f453cfbe09d3ccebfc54d"/>
    <w:p>
      <w:pPr>
        <w:pStyle w:val="Heading2"/>
      </w:pPr>
      <w:r>
        <w:t xml:space="preserve">Introduction: The Academic Context of United States Houston</w:t>
      </w:r>
    </w:p>
    <w:p>
      <w:pPr>
        <w:pStyle w:val="FirstParagraph"/>
      </w:pPr>
      <w:r>
        <w:t xml:space="preserve">Houston, Texas—a major metropolitan hub in the</w:t>
      </w:r>
      <w:r>
        <w:t xml:space="preserve"> </w:t>
      </w:r>
      <w:r>
        <w:rPr>
          <w:bCs/>
          <w:b/>
        </w:rPr>
        <w:t xml:space="preserve">United States</w:t>
      </w:r>
      <w:r>
        <w:t xml:space="preserve">, is distinguished by its sprawling infrastructure, diverse population, and robust academic institutions. As a city with a population exceeding 2.3 million, Houston hosts over 100 higher education institutions, including prestigious universities such as Rice University and the University of Houston. These institutions collectively contribute to the city’s status as a global center for research in energy engineering, biomedical sciences, aerospace technology, and environmental sustainability.</w:t>
      </w:r>
    </w:p>
    <w:p>
      <w:pPr>
        <w:pStyle w:val="BodyText"/>
      </w:pPr>
      <w:r>
        <w:t xml:space="preserve">In this setting,</w:t>
      </w:r>
      <w:r>
        <w:t xml:space="preserve"> </w:t>
      </w:r>
      <w:r>
        <w:rPr>
          <w:bCs/>
          <w:b/>
        </w:rPr>
        <w:t xml:space="preserve">Mason</w:t>
      </w:r>
      <w:r>
        <w:t xml:space="preserve"> </w:t>
      </w:r>
      <w:r>
        <w:t xml:space="preserve">emerges as a vital component of academic discourse. Whether referring to an individual scholar (e.g., Dr. Mason), a program (e.g., the Mason School of Engineering), or a symbolic concept (e.g., masonry in architectural innovation),</w:t>
      </w:r>
      <w:r>
        <w:t xml:space="preserve"> </w:t>
      </w:r>
      <w:r>
        <w:rPr>
          <w:bCs/>
          <w:b/>
        </w:rPr>
        <w:t xml:space="preserve">Mason</w:t>
      </w:r>
      <w:r>
        <w:t xml:space="preserve"> </w:t>
      </w:r>
      <w:r>
        <w:t xml:space="preserve">embodies the spirit of interdisciplinary collaboration and practical application that defines Houston’s academic ethos. This document investigates how</w:t>
      </w:r>
      <w:r>
        <w:t xml:space="preserve"> </w:t>
      </w:r>
      <w:r>
        <w:rPr>
          <w:bCs/>
          <w:b/>
        </w:rPr>
        <w:t xml:space="preserve">Mason</w:t>
      </w:r>
      <w:r>
        <w:t xml:space="preserve"> </w:t>
      </w:r>
      <w:r>
        <w:t xml:space="preserve">aligns with Houston’s unique challenges and opportunities, particularly in addressing issues related to urban development, technological advancement, and environmental resilience.</w:t>
      </w:r>
    </w:p>
    <w:bookmarkEnd w:id="20"/>
    <w:bookmarkStart w:id="21" w:name="Xef7f288a801073317d097597793dfa6aa35fd16"/>
    <w:p>
      <w:pPr>
        <w:pStyle w:val="Heading2"/>
      </w:pPr>
      <w:r>
        <w:t xml:space="preserve">The Conceptual Framework: Defining Mason in the Context of United States Houston</w:t>
      </w:r>
    </w:p>
    <w:p>
      <w:pPr>
        <w:pStyle w:val="FirstParagraph"/>
      </w:pPr>
      <w:r>
        <w:t xml:space="preserve">The term "Mason" can be interpreted through multiple lenses. In its most literal sense,</w:t>
      </w:r>
      <w:r>
        <w:t xml:space="preserve"> </w:t>
      </w:r>
      <w:r>
        <w:rPr>
          <w:bCs/>
          <w:b/>
        </w:rPr>
        <w:t xml:space="preserve">Mason</w:t>
      </w:r>
      <w:r>
        <w:t xml:space="preserve"> </w:t>
      </w:r>
      <w:r>
        <w:t xml:space="preserve">refers to a professional engaged in construction or architectural design. However, within the academic and cultural context of Houston,</w:t>
      </w:r>
      <w:r>
        <w:t xml:space="preserve"> </w:t>
      </w:r>
      <w:r>
        <w:rPr>
          <w:bCs/>
          <w:b/>
        </w:rPr>
        <w:t xml:space="preserve">Mason</w:t>
      </w:r>
      <w:r>
        <w:t xml:space="preserve"> </w:t>
      </w:r>
      <w:r>
        <w:t xml:space="preserve">may also symbolize an individual or entity dedicated to fostering intellectual growth and community development.</w:t>
      </w:r>
    </w:p>
    <w:p>
      <w:pPr>
        <w:pStyle w:val="BodyText"/>
      </w:pPr>
      <w:r>
        <w:t xml:space="preserve">Houston’s academic institutions have increasingly prioritized interdisciplinary research that bridges theoretical knowledge with real-world applications. For instance, programs focused on civil engineering at the University of Houston often emphasize sustainable construction practices, which resonate with the</w:t>
      </w:r>
      <w:r>
        <w:t xml:space="preserve"> </w:t>
      </w:r>
      <w:r>
        <w:rPr>
          <w:bCs/>
          <w:b/>
        </w:rPr>
        <w:t xml:space="preserve">Mason</w:t>
      </w:r>
      <w:r>
        <w:t xml:space="preserve"> </w:t>
      </w:r>
      <w:r>
        <w:t xml:space="preserve">tradition of craftsmanship and innovation. Similarly, initiatives in urban planning and environmental science may draw upon the principles of masonry to address challenges such as coastal erosion or hurricane resilience—a critical concern for a city situated near the Gulf of Mexico.</w:t>
      </w:r>
    </w:p>
    <w:p>
      <w:pPr>
        <w:pStyle w:val="BodyText"/>
      </w:pPr>
      <w:r>
        <w:t xml:space="preserve">In this context,</w:t>
      </w:r>
      <w:r>
        <w:t xml:space="preserve"> </w:t>
      </w:r>
      <w:r>
        <w:rPr>
          <w:bCs/>
          <w:b/>
        </w:rPr>
        <w:t xml:space="preserve">Mason</w:t>
      </w:r>
      <w:r>
        <w:t xml:space="preserve"> </w:t>
      </w:r>
      <w:r>
        <w:t xml:space="preserve">serves as both a metaphor and a methodology. It represents the meticulous attention to detail required in academic research while also reflecting the practical skills needed to implement solutions in Houston’s rapidly evolving urban landscape.</w:t>
      </w:r>
    </w:p>
    <w:bookmarkEnd w:id="21"/>
    <w:bookmarkStart w:id="22" w:name="X3b5e0b42580a8110b913da07bbe0081b59a14ff"/>
    <w:p>
      <w:pPr>
        <w:pStyle w:val="Heading2"/>
      </w:pPr>
      <w:r>
        <w:t xml:space="preserve">The Academic Contributions of Mason: A Case Study in United States Houston</w:t>
      </w:r>
    </w:p>
    <w:p>
      <w:pPr>
        <w:pStyle w:val="FirstParagraph"/>
      </w:pPr>
      <w:r>
        <w:t xml:space="preserve">Houston’s academic community has long been a crucible for groundbreaking research, and</w:t>
      </w:r>
      <w:r>
        <w:t xml:space="preserve"> </w:t>
      </w:r>
      <w:r>
        <w:rPr>
          <w:bCs/>
          <w:b/>
        </w:rPr>
        <w:t xml:space="preserve">Mason</w:t>
      </w:r>
      <w:r>
        <w:t xml:space="preserve"> </w:t>
      </w:r>
      <w:r>
        <w:t xml:space="preserve">plays a pivotal role in this ecosystem. For example, if referring to an individual such as Dr. John C. Mason (a fictional name used here for illustrative purposes), their work in renewable energy systems has directly influenced policy frameworks in Texas’s energy sector. Alternatively, if referring to an institution like the "Mason Institute for Advanced Studies" (a hypothetical entity), its focus on cross-disciplinary collaboration has produced innovations in biomedical engineering and data science.</w:t>
      </w:r>
    </w:p>
    <w:p>
      <w:pPr>
        <w:pStyle w:val="BodyText"/>
      </w:pPr>
      <w:r>
        <w:t xml:space="preserve">Regardless of interpretation,</w:t>
      </w:r>
      <w:r>
        <w:t xml:space="preserve"> </w:t>
      </w:r>
      <w:r>
        <w:rPr>
          <w:bCs/>
          <w:b/>
        </w:rPr>
        <w:t xml:space="preserve">Mason</w:t>
      </w:r>
      <w:r>
        <w:t xml:space="preserve"> </w:t>
      </w:r>
      <w:r>
        <w:t xml:space="preserve">exemplifies the integration of academic rigor with community engagement. In Houston, this is particularly evident in projects that address the city’s socio-economic disparities. For instance, research initiatives led by Mason-affiliated scholars have contributed to affordable housing solutions for low-income neighborhoods or improved disaster preparedness strategies in flood-prone areas. These efforts highlight how academic institutions can leverage local knowledge and global expertise to create transformative outcomes.</w:t>
      </w:r>
    </w:p>
    <w:bookmarkEnd w:id="22"/>
    <w:bookmarkStart w:id="23" w:name="Xd1625cc1147fa189417456842729e59ad0d19ea"/>
    <w:p>
      <w:pPr>
        <w:pStyle w:val="Heading2"/>
      </w:pPr>
      <w:r>
        <w:t xml:space="preserve">Challenges and Opportunities: The Future of Mason in United States Houston</w:t>
      </w:r>
    </w:p>
    <w:p>
      <w:pPr>
        <w:pStyle w:val="FirstParagraph"/>
      </w:pPr>
      <w:r>
        <w:t xml:space="preserve">Houston, like many major cities, faces complex challenges that demand innovative solutions. Climate change-induced flooding, urban congestion, and the need for equitable resource distribution are pressing issues. In this landscape,</w:t>
      </w:r>
      <w:r>
        <w:t xml:space="preserve"> </w:t>
      </w:r>
      <w:r>
        <w:rPr>
          <w:bCs/>
          <w:b/>
        </w:rPr>
        <w:t xml:space="preserve">Mason</w:t>
      </w:r>
      <w:r>
        <w:t xml:space="preserve"> </w:t>
      </w:r>
      <w:r>
        <w:t xml:space="preserve">represents a paradigm shift toward adaptive and inclusive academic practices.</w:t>
      </w:r>
    </w:p>
    <w:p>
      <w:pPr>
        <w:pStyle w:val="BodyText"/>
      </w:pPr>
      <w:r>
        <w:t xml:space="preserve">The integration of</w:t>
      </w:r>
      <w:r>
        <w:t xml:space="preserve"> </w:t>
      </w:r>
      <w:r>
        <w:rPr>
          <w:bCs/>
          <w:b/>
        </w:rPr>
        <w:t xml:space="preserve">Mason</w:t>
      </w:r>
      <w:r>
        <w:t xml:space="preserve">-inspired methodologies—whether through architectural design, policy analysis, or community-led research—offers a pathway to address these challenges. For example, Houston’s recent investments in green infrastructure could benefit from the principles of sustainable masonry techniques that minimize environmental impact while maximizing durability.</w:t>
      </w:r>
    </w:p>
    <w:p>
      <w:pPr>
        <w:pStyle w:val="BodyText"/>
      </w:pPr>
      <w:r>
        <w:t xml:space="preserve">Moreover,</w:t>
      </w:r>
      <w:r>
        <w:t xml:space="preserve"> </w:t>
      </w:r>
      <w:r>
        <w:rPr>
          <w:bCs/>
          <w:b/>
        </w:rPr>
        <w:t xml:space="preserve">Mason</w:t>
      </w:r>
      <w:r>
        <w:t xml:space="preserve"> </w:t>
      </w:r>
      <w:r>
        <w:t xml:space="preserve">aligns with Houston’s growing emphasis on STEM education and workforce development. By fostering partnerships between academic institutions and local industries (e.g., energy companies, aerospace firms), Mason-related programs can prepare the next generation of professionals to tackle the city’s unique challenges.</w:t>
      </w:r>
    </w:p>
    <w:bookmarkEnd w:id="23"/>
    <w:bookmarkStart w:id="24" w:name="X92ad92018f290c72f9f6dc90bbe7409a3e04b89"/>
    <w:p>
      <w:pPr>
        <w:pStyle w:val="Heading2"/>
      </w:pPr>
      <w:r>
        <w:t xml:space="preserve">Conclusion: The Enduring Legacy of Mason in United States Houston</w:t>
      </w:r>
    </w:p>
    <w:p>
      <w:pPr>
        <w:pStyle w:val="FirstParagraph"/>
      </w:pPr>
      <w:r>
        <w:t xml:space="preserve">In conclusion,</w:t>
      </w:r>
      <w:r>
        <w:t xml:space="preserve"> </w:t>
      </w:r>
      <w:r>
        <w:rPr>
          <w:bCs/>
          <w:b/>
        </w:rPr>
        <w:t xml:space="preserve">Mason</w:t>
      </w:r>
      <w:r>
        <w:t xml:space="preserve"> </w:t>
      </w:r>
      <w:r>
        <w:t xml:space="preserve">occupies a central role in the academic and professional narrative of</w:t>
      </w:r>
      <w:r>
        <w:t xml:space="preserve"> </w:t>
      </w:r>
      <w:r>
        <w:rPr>
          <w:bCs/>
          <w:b/>
        </w:rPr>
        <w:t xml:space="preserve">United States Houston</w:t>
      </w:r>
      <w:r>
        <w:t xml:space="preserve">. Whether as an individual, institution, or concept, it embodies the values of innovation, resilience, and community-oriented scholarship that define Houston’s educational landscape. As the city continues to evolve—balancing its historical roots with future aspirations—</w:t>
      </w:r>
      <w:r>
        <w:rPr>
          <w:bCs/>
          <w:b/>
        </w:rPr>
        <w:t xml:space="preserve">Mason</w:t>
      </w:r>
      <w:r>
        <w:t xml:space="preserve"> </w:t>
      </w:r>
      <w:r>
        <w:t xml:space="preserve">will remain a touchstone for academic excellence and practical ingenuity.</w:t>
      </w:r>
    </w:p>
    <w:p>
      <w:pPr>
        <w:pStyle w:val="BodyText"/>
      </w:pPr>
      <w:r>
        <w:t xml:space="preserve">This abstract underscores the necessity of recognizing</w:t>
      </w:r>
      <w:r>
        <w:t xml:space="preserve"> </w:t>
      </w:r>
      <w:r>
        <w:rPr>
          <w:bCs/>
          <w:b/>
        </w:rPr>
        <w:t xml:space="preserve">Mason</w:t>
      </w:r>
      <w:r>
        <w:t xml:space="preserve"> </w:t>
      </w:r>
      <w:r>
        <w:t xml:space="preserve">as more than a mere academic term or professional designation. It is a symbol of Houston’s commitment to fostering interdisciplinary collaboration, addressing societal challenges, and positioning itself as a global leader in research and development. By integrating the principles of</w:t>
      </w:r>
      <w:r>
        <w:t xml:space="preserve"> </w:t>
      </w:r>
      <w:r>
        <w:rPr>
          <w:bCs/>
          <w:b/>
        </w:rPr>
        <w:t xml:space="preserve">Mason</w:t>
      </w:r>
      <w:r>
        <w:t xml:space="preserve"> </w:t>
      </w:r>
      <w:r>
        <w:t xml:space="preserve">into its academic and cultural fabric, Houston ensures that its contributions to knowledge are both locally relevant and globally impactful.</w:t>
      </w:r>
    </w:p>
    <w:p>
      <w:pPr>
        <w:pStyle w:val="BodyText"/>
      </w:pPr>
      <w:r>
        <w:rPr>
          <w:iCs/>
          <w:i/>
        </w:rPr>
        <w:t xml:space="preserve">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Mason in United States Houston</dc:title>
  <dc:creator/>
  <cp:keywords/>
  <dcterms:created xsi:type="dcterms:W3CDTF">2026-07-23T12:09:43Z</dcterms:created>
  <dcterms:modified xsi:type="dcterms:W3CDTF">2026-07-23T12:09:43Z</dcterms:modified>
</cp:coreProperties>
</file>

<file path=docProps/custom.xml><?xml version="1.0" encoding="utf-8"?>
<Properties xmlns="http://schemas.openxmlformats.org/officeDocument/2006/custom-properties" xmlns:vt="http://schemas.openxmlformats.org/officeDocument/2006/docPropsVTypes"/>
</file>