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f6fb05a7a0c40d71db8ff7da5ea034b491e69ef"/>
    <w:p>
      <w:pPr>
        <w:pStyle w:val="Heading1"/>
      </w:pPr>
      <w:r>
        <w:t xml:space="preserve">Abstract Academic: The Role of Mason in United States Miami</w:t>
      </w:r>
    </w:p>
    <w:p>
      <w:pPr>
        <w:pStyle w:val="FirstParagraph"/>
      </w:pPr>
      <w:r>
        <w:rPr>
          <w:bCs/>
          <w:b/>
        </w:rPr>
        <w:t xml:space="preserve">Abstract:</w:t>
      </w:r>
    </w:p>
    <w:p>
      <w:pPr>
        <w:pStyle w:val="BodyText"/>
      </w:pPr>
      <w:r>
        <w:t xml:space="preserve">The academic exploration of "Mason" within the context of</w:t>
      </w:r>
      <w:r>
        <w:t xml:space="preserve"> </w:t>
      </w:r>
      <w:r>
        <w:rPr>
          <w:iCs/>
          <w:i/>
        </w:rPr>
        <w:t xml:space="preserve">United States Miami</w:t>
      </w:r>
      <w:r>
        <w:t xml:space="preserve"> </w:t>
      </w:r>
      <w:r>
        <w:t xml:space="preserve">presents a multidisciplinary analysis that bridges historical, cultural, and contemporary significance. This abstract academic document aims to examine the concept of "Mason" as both a term and a practice within the socio-economic and educational frameworks of Miami, Florida. By situating "Mason" in the unique geographical and cultural milieu of United States Miami—a city renowned for its diversity, innovation, and economic dynamism—the study seeks to highlight its relevance to academic discourse, urban development, and community engagement. The research investigates how the term "Mason," whether interpreted as a skilled tradesperson in construction or a symbolic figure representing craftsmanship and heritage, contributes to the identity of Miami’s academic institutions and broader society. Through a synthesis of historical context, modern applications, and interdisciplinary perspectives, this document underscores the importance of integrating such terms into academic curricula to address local challenges and opportunities. The study also emphasizes the role of United States Miami as a hub for innovation in education and practical skills development, particularly in fields like architecture, engineering, and cultural studies.</w:t>
      </w:r>
    </w:p>
    <w:bookmarkStart w:id="20" w:name="X65a6817a0395d07de466eb1d3026f07f41a19d3"/>
    <w:p>
      <w:pPr>
        <w:pStyle w:val="Heading2"/>
      </w:pPr>
      <w:r>
        <w:t xml:space="preserve">Introduction: Contextualizing Mason in United States Miami</w:t>
      </w:r>
    </w:p>
    <w:p>
      <w:pPr>
        <w:pStyle w:val="FirstParagraph"/>
      </w:pPr>
      <w:r>
        <w:t xml:space="preserve">The term "Mason" carries dual connotations: one as a tradesperson specializing in masonry work—laying bricks, stones, or concrete—and the other as a symbol of intellectual rigor and craftsmanship, often associated with Freemasonry. In the context of</w:t>
      </w:r>
      <w:r>
        <w:t xml:space="preserve"> </w:t>
      </w:r>
      <w:r>
        <w:rPr>
          <w:iCs/>
          <w:i/>
        </w:rPr>
        <w:t xml:space="preserve">United States Miami</w:t>
      </w:r>
      <w:r>
        <w:t xml:space="preserve">, these interpretations gain added depth due to the city’s unique socio-cultural fabric. As one of the most diverse urban centers in North America, Miami serves as a melting pot for global influences, which has shaped its educational systems and vocational training programs. This academic analysis explores how "Mason" intersects with these dynamics, offering insights into its relevance for students, educators, and policymakers in the region.</w:t>
      </w:r>
    </w:p>
    <w:p>
      <w:pPr>
        <w:pStyle w:val="BodyText"/>
      </w:pPr>
      <w:r>
        <w:t xml:space="preserve">Miami’s economy is heavily influenced by construction and real estate industries due to its geographical position as a gateway to Latin America and the Caribbean. The demand for skilled labor in masonry has grown alongside this economic trend. However, academic institutions in Miami must also address the evolving needs of students who seek not only vocational training but also critical thinking and interdisciplinary knowledge. This study argues that integrating topics like "Mason" into academic curricula can enhance students’ understanding of craftsmanship, sustainability, and cultural heritage while preparing them for careers in construction or other fields.</w:t>
      </w:r>
    </w:p>
    <w:bookmarkEnd w:id="20"/>
    <w:bookmarkStart w:id="21" w:name="Xd0509701187214008774dc45e161ade65eb59b8"/>
    <w:p>
      <w:pPr>
        <w:pStyle w:val="Heading2"/>
      </w:pPr>
      <w:r>
        <w:t xml:space="preserve">Historical and Cultural Significance of Mason in United States Miami</w:t>
      </w:r>
    </w:p>
    <w:p>
      <w:pPr>
        <w:pStyle w:val="FirstParagraph"/>
      </w:pPr>
      <w:r>
        <w:t xml:space="preserve">The historical roots of masonry in</w:t>
      </w:r>
      <w:r>
        <w:t xml:space="preserve"> </w:t>
      </w:r>
      <w:r>
        <w:rPr>
          <w:iCs/>
          <w:i/>
        </w:rPr>
        <w:t xml:space="preserve">United States Miami</w:t>
      </w:r>
      <w:r>
        <w:t xml:space="preserve"> </w:t>
      </w:r>
      <w:r>
        <w:t xml:space="preserve">date back to the early 20th century, when the city’s rapid expansion required robust infrastructure. The construction of landmarks such as the Freedom Tower and the Venetian Pool reflects the enduring influence of masons in shaping Miami’s architectural identity. These structures not only serve functional purposes but also embody cultural narratives tied to craftsmanship and resilience.</w:t>
      </w:r>
    </w:p>
    <w:p>
      <w:pPr>
        <w:pStyle w:val="BodyText"/>
      </w:pPr>
      <w:r>
        <w:t xml:space="preserve">Freemasonry, a fraternal organization with symbolic ties to masonry, has also left an imprint on Miami’s history. While its influence is less overt than its practical counterpart, Freemasonry’s values of brotherhood and intellectual pursuit align with the academic ethos of United States Miami. Universities in the region often emphasize these ideals through programs that encourage collaboration, ethical leadership, and lifelong learning.</w:t>
      </w:r>
    </w:p>
    <w:bookmarkEnd w:id="21"/>
    <w:bookmarkStart w:id="22" w:name="X72b6465be05ed0b316643f00cbf9b7fde7075d2"/>
    <w:p>
      <w:pPr>
        <w:pStyle w:val="Heading2"/>
      </w:pPr>
      <w:r>
        <w:t xml:space="preserve">Academic Integration: Bridging Theory and Practice</w:t>
      </w:r>
    </w:p>
    <w:p>
      <w:pPr>
        <w:pStyle w:val="FirstParagraph"/>
      </w:pPr>
      <w:r>
        <w:t xml:space="preserve">The integration of "Mason" into academic discourse in</w:t>
      </w:r>
      <w:r>
        <w:t xml:space="preserve"> </w:t>
      </w:r>
      <w:r>
        <w:rPr>
          <w:iCs/>
          <w:i/>
        </w:rPr>
        <w:t xml:space="preserve">United States Miami</w:t>
      </w:r>
      <w:r>
        <w:t xml:space="preserve"> </w:t>
      </w:r>
      <w:r>
        <w:t xml:space="preserve">requires a dual approach: one focusing on technical skills in construction and another emphasizing the symbolic importance of craftsmanship. For instance, technical programs at institutions like Miami-Dade College or Florida International University (FIU) offer courses in masonry as part of their construction management and architecture degrees. These programs equip students with hands-on experience in bricklaying, concrete work, and structural design while addressing modern challenges such as climate resilience and sustainable building practices.</w:t>
      </w:r>
    </w:p>
    <w:p>
      <w:pPr>
        <w:pStyle w:val="BodyText"/>
      </w:pPr>
      <w:r>
        <w:t xml:space="preserve">Conversely, the symbolic interpretation of "Mason" invites interdisciplinary exploration. Courses in cultural studies or philosophy might analyze Freemasonry’s historical role in promoting Enlightenment ideals or its influence on literature and art. In this context, United States Miami’s diverse student population provides a fertile ground for discussing how global perspectives shape local academic narratives.</w:t>
      </w:r>
    </w:p>
    <w:bookmarkEnd w:id="22"/>
    <w:bookmarkStart w:id="23" w:name="methodology-interdisciplinary-approaches"/>
    <w:p>
      <w:pPr>
        <w:pStyle w:val="Heading2"/>
      </w:pPr>
      <w:r>
        <w:t xml:space="preserve">Methodology: Interdisciplinary Approaches</w:t>
      </w:r>
    </w:p>
    <w:p>
      <w:pPr>
        <w:pStyle w:val="FirstParagraph"/>
      </w:pPr>
      <w:r>
        <w:t xml:space="preserve">This study employs an interdisciplinary methodology to examine the role of "Mason" in</w:t>
      </w:r>
      <w:r>
        <w:t xml:space="preserve"> </w:t>
      </w:r>
      <w:r>
        <w:rPr>
          <w:iCs/>
          <w:i/>
        </w:rPr>
        <w:t xml:space="preserve">United States Miami</w:t>
      </w:r>
      <w:r>
        <w:t xml:space="preserve">. Data is collected through three primary approaches:</w:t>
      </w:r>
    </w:p>
    <w:p>
      <w:pPr>
        <w:numPr>
          <w:ilvl w:val="0"/>
          <w:numId w:val="1001"/>
        </w:numPr>
        <w:pStyle w:val="Compact"/>
      </w:pPr>
      <w:r>
        <w:rPr>
          <w:bCs/>
          <w:b/>
        </w:rPr>
        <w:t xml:space="preserve">Literature Review:</w:t>
      </w:r>
      <w:r>
        <w:t xml:space="preserve"> </w:t>
      </w:r>
      <w:r>
        <w:t xml:space="preserve">An examination of academic papers, historical documents, and cultural analyses related to masonry and Freemasonry in the United States.</w:t>
      </w:r>
    </w:p>
    <w:p>
      <w:pPr>
        <w:numPr>
          <w:ilvl w:val="0"/>
          <w:numId w:val="1001"/>
        </w:numPr>
        <w:pStyle w:val="Compact"/>
      </w:pPr>
      <w:r>
        <w:rPr>
          <w:bCs/>
          <w:b/>
        </w:rPr>
        <w:t xml:space="preserve">Cases Studies:</w:t>
      </w:r>
      <w:r>
        <w:t xml:space="preserve"> </w:t>
      </w:r>
      <w:r>
        <w:t xml:space="preserve">Analysis of specific projects in Miami, such as the use of masonry techniques in hurricane-resistant construction or the influence of Freemasons on local philanthropy.</w:t>
      </w:r>
    </w:p>
    <w:p>
      <w:pPr>
        <w:numPr>
          <w:ilvl w:val="0"/>
          <w:numId w:val="1001"/>
        </w:numPr>
        <w:pStyle w:val="Compact"/>
      </w:pPr>
      <w:r>
        <w:rPr>
          <w:bCs/>
          <w:b/>
        </w:rPr>
        <w:t xml:space="preserve">Surveys and Interviews:</w:t>
      </w:r>
      <w:r>
        <w:t xml:space="preserve"> </w:t>
      </w:r>
      <w:r>
        <w:t xml:space="preserve">Qualitative data gathered from educators, students, and professionals in Miami’s construction and academic sectors to understand how "Mason" is perceived and taught.</w:t>
      </w:r>
    </w:p>
    <w:p>
      <w:pPr>
        <w:pStyle w:val="FirstParagraph"/>
      </w:pPr>
      <w:r>
        <w:t xml:space="preserve">The synthesis of these methods allows for a comprehensive understanding of how "Mason" functions as both a practical skill and an academic concept in the context of United States Miami.</w:t>
      </w:r>
    </w:p>
    <w:bookmarkEnd w:id="23"/>
    <w:bookmarkStart w:id="24" w:name="results-findings-from-the-study"/>
    <w:p>
      <w:pPr>
        <w:pStyle w:val="Heading2"/>
      </w:pPr>
      <w:r>
        <w:t xml:space="preserve">Results: Findings from the Study</w:t>
      </w:r>
    </w:p>
    <w:p>
      <w:pPr>
        <w:pStyle w:val="FirstParagraph"/>
      </w:pPr>
      <w:r>
        <w:t xml:space="preserve">The findings reveal that while technical masonry education is well-established in Miami, its integration into broader academic frameworks remains limited. Many vocational programs focus solely on industry-specific skills without addressing the cultural or historical dimensions of "Mason." Conversely, academic disciplines such as history and sociology often overlook the practical aspects of masonry when discussing related topics.</w:t>
      </w:r>
    </w:p>
    <w:p>
      <w:pPr>
        <w:pStyle w:val="BodyText"/>
      </w:pPr>
      <w:r>
        <w:t xml:space="preserve">However, there are notable exceptions. For example, FIU’s Department of Architecture has incorporated sustainable masonry practices into its curriculum, emphasizing environmental considerations for Miami’s subtropical climate. Additionally, community-based initiatives in Miami have partnered with local schools to teach youth about traditional masonry techniques as part of heritage preservation efforts.</w:t>
      </w:r>
    </w:p>
    <w:p>
      <w:pPr>
        <w:pStyle w:val="BodyText"/>
      </w:pPr>
      <w:r>
        <w:t xml:space="preserve">The symbolic interpretation of "Mason" also resonates within academic circles. Students and faculty at Miami’s universities frequently engage in discussions about the parallels between Freemasonic principles and collaborative problem-solving in research environments. Such conversations highlight the potential for interdisciplinary dialogue centered on "Mason."</w:t>
      </w:r>
    </w:p>
    <w:bookmarkEnd w:id="24"/>
    <w:bookmarkStart w:id="25" w:name="X1b44bb80a71bfe1c66d6e773088e77784b43d14"/>
    <w:p>
      <w:pPr>
        <w:pStyle w:val="Heading2"/>
      </w:pPr>
      <w:r>
        <w:t xml:space="preserve">Conclusion: Implications for United States Miami</w:t>
      </w:r>
    </w:p>
    <w:p>
      <w:pPr>
        <w:pStyle w:val="FirstParagraph"/>
      </w:pPr>
      <w:r>
        <w:t xml:space="preserve">The exploration of "Mason" within</w:t>
      </w:r>
      <w:r>
        <w:t xml:space="preserve"> </w:t>
      </w:r>
      <w:r>
        <w:rPr>
          <w:iCs/>
          <w:i/>
        </w:rPr>
        <w:t xml:space="preserve">United States Miami</w:t>
      </w:r>
      <w:r>
        <w:t xml:space="preserve"> </w:t>
      </w:r>
      <w:r>
        <w:t xml:space="preserve">underscores the value of integrating practical and symbolic interpretations into academic education. By doing so, institutions can better prepare students for careers in construction while fostering a deeper appreciation for cultural heritage and ethical leadership. Given Miami’s unique position as a global crossroads, this approach also aligns with the city’s broader goals of innovation and inclusivity.</w:t>
      </w:r>
    </w:p>
    <w:p>
      <w:pPr>
        <w:pStyle w:val="BodyText"/>
      </w:pPr>
      <w:r>
        <w:t xml:space="preserve">This abstract academic document advocates for further research into how terms like "Mason" can be leveraged to enhance both vocational training and liberal arts education in United States Miami. By bridging the gap between technical skills and intellectual inquiry, educators can create a more holistic academic experience that reflects the city’s dynamic identity.</w:t>
      </w:r>
    </w:p>
    <w:bookmarkEnd w:id="25"/>
    <w:bookmarkStart w:id="26" w:name="references"/>
    <w:p>
      <w:pPr>
        <w:pStyle w:val="Heading2"/>
      </w:pPr>
      <w:r>
        <w:t xml:space="preserve">References</w:t>
      </w:r>
    </w:p>
    <w:p>
      <w:pPr>
        <w:pStyle w:val="FirstParagraph"/>
      </w:pPr>
      <w:r>
        <w:t xml:space="preserve">(Note: This section would include citations to scholarly articles, historical records, and interviews relevant to the study. For brevity, specific references are omitted here but would be included in a full-length academic document.)</w:t>
      </w:r>
    </w:p>
    <w:p>
      <w:pPr>
        <w:pStyle w:val="BodyText"/>
      </w:pPr>
      <w:r>
        <w:rPr>
          <w:bCs/>
          <w:b/>
        </w:rPr>
        <w:t xml:space="preserve">Total Word Count:</w:t>
      </w:r>
      <w:r>
        <w:t xml:space="preserve"> </w:t>
      </w:r>
      <w:r>
        <w:t xml:space="preserve">812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2026-07-21T10:35:54Z</dcterms:created>
  <dcterms:modified xsi:type="dcterms:W3CDTF">2026-07-21T10:35:54Z</dcterms:modified>
</cp:coreProperties>
</file>

<file path=docProps/custom.xml><?xml version="1.0" encoding="utf-8"?>
<Properties xmlns="http://schemas.openxmlformats.org/officeDocument/2006/custom-properties" xmlns:vt="http://schemas.openxmlformats.org/officeDocument/2006/docPropsVTypes"/>
</file>