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Techniques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2e61fef0f917195e5fb2ed0527dc0fc4720bc5b"/>
    <w:p>
      <w:pPr>
        <w:pStyle w:val="Heading1"/>
      </w:pPr>
      <w:r>
        <w:t xml:space="preserve">Abstract Academic Document: The Role of Masonry in the Architectural Heritage of Uzbekistan Tashkent</w:t>
      </w:r>
    </w:p>
    <w:p>
      <w:pPr>
        <w:pStyle w:val="FirstParagraph"/>
      </w:pPr>
      <w:r>
        <w:rPr>
          <w:bCs/>
          <w:b/>
        </w:rPr>
        <w:t xml:space="preserve">Abstract:</w:t>
      </w:r>
    </w:p>
    <w:p>
      <w:pPr>
        <w:pStyle w:val="BodyText"/>
      </w:pPr>
      <w:r>
        <w:t xml:space="preserve">This</w:t>
      </w:r>
      <w:r>
        <w:t xml:space="preserve"> </w:t>
      </w:r>
      <w:r>
        <w:rPr>
          <w:iCs/>
          <w:i/>
        </w:rPr>
        <w:t xml:space="preserve">abstract academic document</w:t>
      </w:r>
      <w:r>
        <w:t xml:space="preserve"> </w:t>
      </w:r>
      <w:r>
        <w:t xml:space="preserve">explores the historical, cultural, and contemporary significance of</w:t>
      </w:r>
      <w:r>
        <w:t xml:space="preserve"> </w:t>
      </w:r>
      <w:r>
        <w:rPr>
          <w:bCs/>
          <w:b/>
        </w:rPr>
        <w:t xml:space="preserve">Mason</w:t>
      </w:r>
      <w:r>
        <w:t xml:space="preserve">-based construction techniques in the context of</w:t>
      </w:r>
      <w:r>
        <w:t xml:space="preserve"> </w:t>
      </w:r>
      <w:r>
        <w:rPr>
          <w:iCs/>
          <w:i/>
        </w:rPr>
        <w:t xml:space="preserve">Tashkent, Uzbekistan</w:t>
      </w:r>
      <w:r>
        <w:t xml:space="preserve">. Focused on the intersection of traditional masonry practices and modern urban development, this study analyzes how</w:t>
      </w:r>
      <w:r>
        <w:t xml:space="preserve"> </w:t>
      </w:r>
      <w:r>
        <w:rPr>
          <w:bCs/>
          <w:b/>
        </w:rPr>
        <w:t xml:space="preserve">Mason</w:t>
      </w:r>
      <w:r>
        <w:t xml:space="preserve"> </w:t>
      </w:r>
      <w:r>
        <w:t xml:space="preserve">(referring to both skilled laborers and ancient building methods) has shaped Tashkent's architectural identity. Through interdisciplinary research—including historical analysis, ethnographic interviews with local artisans, and comparative studies of pre- and post-Soviet architectural styles—the document highlights the challenges of preserving traditional masonry while adapting to modern demands in a rapidly urbanizing region like</w:t>
      </w:r>
      <w:r>
        <w:t xml:space="preserve"> </w:t>
      </w:r>
      <w:r>
        <w:rPr>
          <w:iCs/>
          <w:i/>
        </w:rPr>
        <w:t xml:space="preserve">Tashkent</w:t>
      </w:r>
      <w:r>
        <w:t xml:space="preserve">. The findings underscore the importance of integrating</w:t>
      </w:r>
      <w:r>
        <w:t xml:space="preserve"> </w:t>
      </w:r>
      <w:r>
        <w:rPr>
          <w:bCs/>
          <w:b/>
        </w:rPr>
        <w:t xml:space="preserve">Mason</w:t>
      </w:r>
      <w:r>
        <w:t xml:space="preserve"> </w:t>
      </w:r>
      <w:r>
        <w:t xml:space="preserve">techniques into contemporary construction frameworks to balance cultural heritage with sustainable development. This work serves as a critical resource for academics, urban planners, and policymakers in Uzbekistan Tashkent seeking to safeguard the architectural legacy of their region.</w:t>
      </w:r>
    </w:p>
    <w:p>
      <w:pPr>
        <w:pStyle w:val="BodyText"/>
      </w:pPr>
      <w:r>
        <w:rPr>
          <w:bCs/>
          <w:b/>
        </w:rPr>
        <w:t xml:space="preserve">1. Introduction: The Legacy of Masonry in Uzbekistan Tashkent</w:t>
      </w:r>
    </w:p>
    <w:p>
      <w:pPr>
        <w:pStyle w:val="BodyText"/>
      </w:pPr>
      <w:r>
        <w:rPr>
          <w:iCs/>
          <w:i/>
        </w:rPr>
        <w:t xml:space="preserve">Tashkent</w:t>
      </w:r>
      <w:r>
        <w:t xml:space="preserve">, the capital of Uzbekistan, is a city where centuries-old architectural traditions converge with modern urbanization. At the heart of this convergence lies</w:t>
      </w:r>
      <w:r>
        <w:t xml:space="preserve"> </w:t>
      </w:r>
      <w:r>
        <w:rPr>
          <w:bCs/>
          <w:b/>
        </w:rPr>
        <w:t xml:space="preserve">Mason</w:t>
      </w:r>
      <w:r>
        <w:t xml:space="preserve">—the craft of masonry, which has been instrumental in shaping Tashkent's unique built environment. From the intricate tilework of Timurid-era structures to the Soviet-era Brutalist designs, masonry remains a defining feature of Tashkent's skyline. However, as</w:t>
      </w:r>
      <w:r>
        <w:t xml:space="preserve"> </w:t>
      </w:r>
      <w:r>
        <w:rPr>
          <w:iCs/>
          <w:i/>
        </w:rPr>
        <w:t xml:space="preserve">Tashkent</w:t>
      </w:r>
      <w:r>
        <w:t xml:space="preserve"> </w:t>
      </w:r>
      <w:r>
        <w:t xml:space="preserve">continues to expand its infrastructure and modernize its economy, traditional masonry techniques face marginalization in favor of industrialized construction methods. This document investigates the role of</w:t>
      </w:r>
      <w:r>
        <w:t xml:space="preserve"> </w:t>
      </w:r>
      <w:r>
        <w:rPr>
          <w:bCs/>
          <w:b/>
        </w:rPr>
        <w:t xml:space="preserve">Mason</w:t>
      </w:r>
      <w:r>
        <w:t xml:space="preserve"> </w:t>
      </w:r>
      <w:r>
        <w:t xml:space="preserve">in both preserving and reinterpreting Tashkent's architectural heritage within the context of contemporary challenges.</w:t>
      </w:r>
    </w:p>
    <w:p>
      <w:pPr>
        <w:pStyle w:val="BodyText"/>
      </w:pPr>
      <w:r>
        <w:rPr>
          <w:bCs/>
          <w:b/>
        </w:rPr>
        <w:t xml:space="preserve">2. Historical Context: Masonry as a Cultural Practice</w:t>
      </w:r>
    </w:p>
    <w:p>
      <w:pPr>
        <w:pStyle w:val="BodyText"/>
      </w:pPr>
      <w:r>
        <w:t xml:space="preserve">The history of masonry in Uzbekistan Tashkent dates back to the 15th century, when Timurid architects employed advanced brickwork and ornamental stucco techniques. These methods were later influenced by Persian, Arab, and Central Asian styles, creating a distinct regional identity. During the Soviet era (1920s–1990s), masonry evolved to meet utilitarian needs, with mass-produced bricks and concrete replacing traditional craftsmanship in many sectors. Despite this shift, the artistry of</w:t>
      </w:r>
      <w:r>
        <w:t xml:space="preserve"> </w:t>
      </w:r>
      <w:r>
        <w:rPr>
          <w:bCs/>
          <w:b/>
        </w:rPr>
        <w:t xml:space="preserve">Mason</w:t>
      </w:r>
      <w:r>
        <w:t xml:space="preserve"> </w:t>
      </w:r>
      <w:r>
        <w:t xml:space="preserve">persisted in public spaces, mosques, and private residences. Today, Tashkent's architectural landscape reflects a dual narrative: the preservation of historical masonry landmarks alongside the rise of modernist buildings constructed using non-traditional materials.</w:t>
      </w:r>
    </w:p>
    <w:p>
      <w:pPr>
        <w:pStyle w:val="BodyText"/>
      </w:pPr>
      <w:r>
        <w:rPr>
          <w:bCs/>
          <w:b/>
        </w:rPr>
        <w:t xml:space="preserve">3. Methodology: Interdisciplinary Approaches to Studying Masonry</w:t>
      </w:r>
    </w:p>
    <w:p>
      <w:pPr>
        <w:pStyle w:val="BodyText"/>
      </w:pPr>
      <w:r>
        <w:t xml:space="preserve">This study employs an interdisciplinary approach, combining architectural analysis, ethnographic fieldwork, and archival research. Primary sources include photographs of pre-Soviet masonry structures in Tashkent’s old city (Shevchenko District) and interviews with master</w:t>
      </w:r>
      <w:r>
        <w:t xml:space="preserve"> </w:t>
      </w:r>
      <w:r>
        <w:rPr>
          <w:bCs/>
          <w:b/>
        </w:rPr>
        <w:t xml:space="preserve">Mason</w:t>
      </w:r>
      <w:r>
        <w:t xml:space="preserve">s who have practiced the craft for decades. Secondary sources encompass academic papers on Central Asian architecture, government reports on urban planning, and case studies of masonry restoration projects in Uzbekistan. By triangulating these data points, the document provides a nuanced understanding of how masonry techniques are perceived, preserved, and adapted in</w:t>
      </w:r>
      <w:r>
        <w:t xml:space="preserve"> </w:t>
      </w:r>
      <w:r>
        <w:rPr>
          <w:iCs/>
          <w:i/>
        </w:rPr>
        <w:t xml:space="preserve">Tashkent</w:t>
      </w:r>
      <w:r>
        <w:t xml:space="preserve">.</w:t>
      </w:r>
    </w:p>
    <w:p>
      <w:pPr>
        <w:pStyle w:val="BodyText"/>
      </w:pPr>
      <w:r>
        <w:rPr>
          <w:bCs/>
          <w:b/>
        </w:rPr>
        <w:t xml:space="preserve">4. Case Studies: Masonry in Action</w:t>
      </w:r>
    </w:p>
    <w:p>
      <w:pPr>
        <w:pStyle w:val="BodyText"/>
      </w:pPr>
      <w:r>
        <w:rPr>
          <w:iCs/>
          <w:i/>
        </w:rPr>
        <w:t xml:space="preserve">Case Study 1: The Restoration of Ulugh Beg Observatory (Samarkand)</w:t>
      </w:r>
      <w:r>
        <w:br/>
      </w:r>
      <w:r>
        <w:t xml:space="preserve">While not located in Tashkent, this case illustrates the broader importance of masonry preservation across Uzbekistan. The restoration of Ulugh Beg’s 15th-century observatory involved skilled</w:t>
      </w:r>
      <w:r>
        <w:t xml:space="preserve"> </w:t>
      </w:r>
      <w:r>
        <w:rPr>
          <w:bCs/>
          <w:b/>
        </w:rPr>
        <w:t xml:space="preserve">Mason</w:t>
      </w:r>
      <w:r>
        <w:t xml:space="preserve">s who replicated traditional bricklaying techniques to maintain historical authenticity.</w:t>
      </w:r>
    </w:p>
    <w:p>
      <w:pPr>
        <w:pStyle w:val="BodyText"/>
      </w:pPr>
      <w:r>
        <w:rPr>
          <w:iCs/>
          <w:i/>
        </w:rPr>
        <w:t xml:space="preserve">Case Study 2: Modern Mosaic Art in Tashkent</w:t>
      </w:r>
      <w:r>
        <w:br/>
      </w:r>
      <w:r>
        <w:t xml:space="preserve">In Tashkent, contemporary artists have revitalized traditional masonry by incorporating vibrant mosaic patterns into public spaces. This fusion of old and new demonstrates how</w:t>
      </w:r>
      <w:r>
        <w:t xml:space="preserve"> </w:t>
      </w:r>
      <w:r>
        <w:rPr>
          <w:bCs/>
          <w:b/>
        </w:rPr>
        <w:t xml:space="preserve">Mason</w:t>
      </w:r>
      <w:r>
        <w:t xml:space="preserve"> </w:t>
      </w:r>
      <w:r>
        <w:t xml:space="preserve">can be reinterpreted to meet modern aesthetic demands while honoring cultural roots.</w:t>
      </w:r>
    </w:p>
    <w:p>
      <w:pPr>
        <w:pStyle w:val="BodyText"/>
      </w:pPr>
      <w:r>
        <w:rPr>
          <w:iCs/>
          <w:i/>
        </w:rPr>
        <w:t xml:space="preserve">Case Study 3: Challenges in Residential Construction</w:t>
      </w:r>
      <w:r>
        <w:br/>
      </w:r>
      <w:r>
        <w:t xml:space="preserve">Many Tashkent residents prefer prefabricated housing over traditional masonry due to cost and time constraints. However, this shift has led to the erosion of artisanal skills and the loss of unique architectural features once central to Uzbek design.</w:t>
      </w:r>
    </w:p>
    <w:p>
      <w:pPr>
        <w:pStyle w:val="BodyText"/>
      </w:pPr>
      <w:r>
        <w:rPr>
          <w:bCs/>
          <w:b/>
        </w:rPr>
        <w:t xml:space="preserve">5. Analysis: Balancing Tradition and Modernization</w:t>
      </w:r>
    </w:p>
    <w:p>
      <w:pPr>
        <w:pStyle w:val="BodyText"/>
      </w:pPr>
      <w:r>
        <w:t xml:space="preserve">The study reveals a tension between preserving</w:t>
      </w:r>
      <w:r>
        <w:t xml:space="preserve"> </w:t>
      </w:r>
      <w:r>
        <w:rPr>
          <w:bCs/>
          <w:b/>
        </w:rPr>
        <w:t xml:space="preserve">Mason</w:t>
      </w:r>
      <w:r>
        <w:t xml:space="preserve">-based techniques and accommodating the rapid urban growth of</w:t>
      </w:r>
      <w:r>
        <w:t xml:space="preserve"> </w:t>
      </w:r>
      <w:r>
        <w:rPr>
          <w:iCs/>
          <w:i/>
        </w:rPr>
        <w:t xml:space="preserve">Tashkent</w:t>
      </w:r>
      <w:r>
        <w:t xml:space="preserve">. While government initiatives, such as the "Tashkent 2030" development plan, emphasize modern infrastructure, they often overlook the role of masonry in fostering cultural continuity. Interviews with local</w:t>
      </w:r>
      <w:r>
        <w:t xml:space="preserve"> </w:t>
      </w:r>
      <w:r>
        <w:rPr>
          <w:bCs/>
          <w:b/>
        </w:rPr>
        <w:t xml:space="preserve">Mason</w:t>
      </w:r>
      <w:r>
        <w:t xml:space="preserve">s highlight their struggle to secure employment in an economy increasingly dominated by industrial construction. At the same time, younger generations show little interest in learning these traditional skills without financial incentives or institutional support.</w:t>
      </w:r>
    </w:p>
    <w:p>
      <w:pPr>
        <w:pStyle w:val="BodyText"/>
      </w:pPr>
      <w:r>
        <w:rPr>
          <w:bCs/>
          <w:b/>
        </w:rPr>
        <w:t xml:space="preserve">6. Recommendations for Policy and Practice</w:t>
      </w:r>
    </w:p>
    <w:p>
      <w:pPr>
        <w:pStyle w:val="BodyText"/>
      </w:pPr>
      <w:r>
        <w:t xml:space="preserve">To ensure the survival of masonry traditions in</w:t>
      </w:r>
      <w:r>
        <w:t xml:space="preserve"> </w:t>
      </w:r>
      <w:r>
        <w:rPr>
          <w:iCs/>
          <w:i/>
        </w:rPr>
        <w:t xml:space="preserve">Tashkent</w:t>
      </w:r>
      <w:r>
        <w:t xml:space="preserve">, this document proposes several strategies:</w:t>
      </w:r>
      <w:r>
        <w:br/>
      </w:r>
      <w:r>
        <w:t xml:space="preserve">1. **Education and Training:** Integrate masonry into vocational training programs to attract younger artisans.</w:t>
      </w:r>
      <w:r>
        <w:br/>
      </w:r>
      <w:r>
        <w:t xml:space="preserve">2. **Incentives for Preservation:** Offer tax breaks or grants to property owners who restore historical masonry structures.</w:t>
      </w:r>
      <w:r>
        <w:br/>
      </w:r>
      <w:r>
        <w:t xml:space="preserve">3. **Public-Private Partnerships:** Collaborate with architects and developers to incorporate traditional techniques into new construction projects.</w:t>
      </w:r>
      <w:r>
        <w:br/>
      </w:r>
      <w:r>
        <w:t xml:space="preserve">4. **Documentation and Research:** Create a digital archive of Tashkent’s masonry heritage for academic and cultural preservation purposes.</w:t>
      </w:r>
    </w:p>
    <w:p>
      <w:pPr>
        <w:pStyle w:val="BodyText"/>
      </w:pPr>
      <w:r>
        <w:rPr>
          <w:bCs/>
          <w:b/>
        </w:rPr>
        <w:t xml:space="preserve">7. Conclusion: The Future of Masonry in Uzbekistan Tashkent</w:t>
      </w:r>
    </w:p>
    <w:p>
      <w:pPr>
        <w:pStyle w:val="BodyText"/>
      </w:pPr>
      <w:r>
        <w:t xml:space="preserve">The</w:t>
      </w:r>
      <w:r>
        <w:t xml:space="preserve"> </w:t>
      </w:r>
      <w:r>
        <w:rPr>
          <w:iCs/>
          <w:i/>
        </w:rPr>
        <w:t xml:space="preserve">Mason</w:t>
      </w:r>
      <w:r>
        <w:t xml:space="preserve">-centric traditions that have shaped</w:t>
      </w:r>
      <w:r>
        <w:t xml:space="preserve"> </w:t>
      </w:r>
      <w:r>
        <w:rPr>
          <w:iCs/>
          <w:i/>
        </w:rPr>
        <w:t xml:space="preserve">Tashkent</w:t>
      </w:r>
      <w:r>
        <w:t xml:space="preserve"> </w:t>
      </w:r>
      <w:r>
        <w:t xml:space="preserve">for centuries remain a vital component of its cultural identity. As the city navigates the complexities of modernization, it must find ways to honor these practices without compromising progress. By fostering dialogue between artisans, policymakers, and academics, Uzbekistan Tashkent can position itself as a global leader in sustainable heritage preservation—a model that balances innovation with reverence for the past.</w:t>
      </w:r>
    </w:p>
    <w:p>
      <w:pPr>
        <w:pStyle w:val="BodyText"/>
      </w:pPr>
      <w:r>
        <w:rPr>
          <w:bCs/>
          <w:b/>
        </w:rPr>
        <w:t xml:space="preserve">Keywords:</w:t>
      </w:r>
      <w:r>
        <w:t xml:space="preserve"> </w:t>
      </w:r>
      <w:r>
        <w:rPr>
          <w:iCs/>
          <w:i/>
        </w:rPr>
        <w:t xml:space="preserve">Mason</w:t>
      </w:r>
      <w:r>
        <w:t xml:space="preserve">, Uzbekistan Tashkent, architectural heritage, masonry techniques,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Techniques in Uzbekistan Tashkent</dc:title>
  <dc:creator/>
  <dc:language>en</dc:language>
  <cp:keywords/>
  <dcterms:created xsi:type="dcterms:W3CDTF">2026-07-23T11:35:20Z</dcterms:created>
  <dcterms:modified xsi:type="dcterms:W3CDTF">2026-07-23T11:35:20Z</dcterms:modified>
</cp:coreProperties>
</file>

<file path=docProps/custom.xml><?xml version="1.0" encoding="utf-8"?>
<Properties xmlns="http://schemas.openxmlformats.org/officeDocument/2006/custom-properties" xmlns:vt="http://schemas.openxmlformats.org/officeDocument/2006/docPropsVTypes"/>
</file>