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Venezuela</w:t>
      </w:r>
      <w:r>
        <w:t xml:space="preserve"> </w:t>
      </w:r>
      <w:r>
        <w:t xml:space="preserve">Caracas</w:t>
      </w:r>
    </w:p>
    <w:bookmarkStart w:id="25" w:name="Xcc3eaaf284cbd7246b8ff575e4662afe159cde1"/>
    <w:p>
      <w:pPr>
        <w:pStyle w:val="Heading1"/>
      </w:pPr>
      <w:r>
        <w:t xml:space="preserve">Abstract Academic Document: Mason in the Context of Venezuela, Caracas</w:t>
      </w:r>
    </w:p>
    <w:p>
      <w:pPr>
        <w:pStyle w:val="FirstParagraph"/>
      </w:pPr>
      <w:r>
        <w:rPr>
          <w:bCs/>
          <w:b/>
        </w:rPr>
        <w:t xml:space="preserve">Abstract:</w:t>
      </w:r>
    </w:p>
    <w:p>
      <w:pPr>
        <w:pStyle w:val="BodyText"/>
      </w:pPr>
      <w:r>
        <w:t xml:space="preserve">This academic document explores the multifaceted significance of</w:t>
      </w:r>
      <w:r>
        <w:t xml:space="preserve"> </w:t>
      </w:r>
      <w:r>
        <w:rPr>
          <w:iCs/>
          <w:i/>
        </w:rPr>
        <w:t xml:space="preserve">Mason</w:t>
      </w:r>
      <w:r>
        <w:t xml:space="preserve"> </w:t>
      </w:r>
      <w:r>
        <w:t xml:space="preserve">within the socio-historical and cultural framework of</w:t>
      </w:r>
      <w:r>
        <w:t xml:space="preserve"> </w:t>
      </w:r>
      <w:r>
        <w:rPr>
          <w:iCs/>
          <w:i/>
        </w:rPr>
        <w:t xml:space="preserve">Venezuela Caracas</w:t>
      </w:r>
      <w:r>
        <w:t xml:space="preserve">. The term “Mason” is interpreted in this context as a reference to both the philosophical and societal principles rooted in Freemasonry, as well as its historical and contemporary manifestations in Venezuelan society, particularly within Caracas. Given Venezuela’s complex political landscape and Caracas’ role as the nation’s capital and cultural hub, this study examines how Masonic ideals—such as fraternity, liberty, equality, and intellectual progress—have influenced social movements, political ideologies, and educational institutions in the region. The document also critically analyzes the challenges of integrating Masonic principles into a society marked by economic instability, political polarization, and socio-economic disparities. Through archival research, historical analysis of key events in Caracas’ development (including the 19th-century establishment of Freemasonry lodges), and contemporary case studies, this work aims to bridge the gap between theoretical Masonic thought and its practical implications in Venezuela’s urban centers.</w:t>
      </w:r>
    </w:p>
    <w:bookmarkStart w:id="20" w:name="X4bcd9c645e0e5292bff6d0500f1455e9abeb36d"/>
    <w:p>
      <w:pPr>
        <w:pStyle w:val="Heading2"/>
      </w:pPr>
      <w:r>
        <w:t xml:space="preserve">Introduction: The Relevance of Masonic Ideals in Venezuelan Society</w:t>
      </w:r>
    </w:p>
    <w:p>
      <w:pPr>
        <w:pStyle w:val="FirstParagraph"/>
      </w:pPr>
      <w:r>
        <w:t xml:space="preserve">Venezuela, a nation renowned for its rich cultural heritage and historical struggles for autonomy, has long been influenced by global ideological movements.</w:t>
      </w:r>
      <w:r>
        <w:t xml:space="preserve"> </w:t>
      </w:r>
      <w:r>
        <w:rPr>
          <w:iCs/>
          <w:i/>
        </w:rPr>
        <w:t xml:space="preserve">Venezuela Caracas</w:t>
      </w:r>
      <w:r>
        <w:t xml:space="preserve">, as the political and economic epicenter of the country, serves as a microcosm of these interactions. The introduction of Masonic principles in Latin America during the 18th and 19th centuries coincided with periods of colonial resistance and national independence, making Freemasonry a symbol of Enlightenment thought. In Caracas, this influence was particularly pronounced during the early stages of Venezuelan independence (1810–1823), when Masonic lodges became spaces for intellectuals, politicians, and revolutionaries to discuss governance models inspired by liberal European philosophy.</w:t>
      </w:r>
    </w:p>
    <w:p>
      <w:pPr>
        <w:pStyle w:val="BodyText"/>
      </w:pPr>
      <w:r>
        <w:t xml:space="preserve">The term</w:t>
      </w:r>
      <w:r>
        <w:t xml:space="preserve"> </w:t>
      </w:r>
      <w:r>
        <w:rPr>
          <w:iCs/>
          <w:i/>
        </w:rPr>
        <w:t xml:space="preserve">Mason</w:t>
      </w:r>
      <w:r>
        <w:t xml:space="preserve">, central to this study, refers not only to the Freemasons themselves but also to the broader philosophical framework they represented. This document investigates how these ideals were adapted or resisted in Caracas over time, considering the unique socio-political context of Venezuela. By focusing on</w:t>
      </w:r>
      <w:r>
        <w:t xml:space="preserve"> </w:t>
      </w:r>
      <w:r>
        <w:rPr>
          <w:iCs/>
          <w:i/>
        </w:rPr>
        <w:t xml:space="preserve">Venezuela Caracas</w:t>
      </w:r>
      <w:r>
        <w:t xml:space="preserve">, the analysis highlights localized adaptations of Masonic thought, including its role in education (e.g., the establishment of academic institutions promoting critical inquiry), labor movements (e.g., unionization efforts under Masonic-inspired solidarity principles), and political activism during periods of authoritarianism.</w:t>
      </w:r>
    </w:p>
    <w:bookmarkEnd w:id="20"/>
    <w:bookmarkStart w:id="21" w:name="Xe54947004c9ad19603bebbc4b363eea074a6359"/>
    <w:p>
      <w:pPr>
        <w:pStyle w:val="Heading2"/>
      </w:pPr>
      <w:r>
        <w:t xml:space="preserve">Historical Context: Freemasonry in Venezuela and Caracas</w:t>
      </w:r>
    </w:p>
    <w:p>
      <w:pPr>
        <w:pStyle w:val="FirstParagraph"/>
      </w:pPr>
      <w:r>
        <w:t xml:space="preserve">The first Masonic lodges in Venezuela were established in the early 19th century, shortly after the country’s independence from Spain. Caracas, as the capital, became a focal point for these lodges due to its concentration of educated elites and political figures. Historians note that many key figures of Venezuelan independence—such as Simón Bolívar and José Antonio Páez—were affiliated with Masonic organizations, which provided them with networks for ideological exchange and strategic planning.</w:t>
      </w:r>
    </w:p>
    <w:p>
      <w:pPr>
        <w:pStyle w:val="BodyText"/>
      </w:pPr>
      <w:r>
        <w:t xml:space="preserve">In Caracas, Freemasonry was initially seen as a progressive force aligned with Enlightenment ideals. However, its influence waned during the 20th century due to the rise of authoritarian regimes and the prioritization of nationalist ideologies over internationalist Masonic principles. Despite this decline, traces of Masonic thought persisted in educational institutions and civil society organizations, particularly those advocating for democracy and human rights.</w:t>
      </w:r>
    </w:p>
    <w:p>
      <w:pPr>
        <w:pStyle w:val="BodyText"/>
      </w:pPr>
      <w:r>
        <w:t xml:space="preserve">The document critically evaluates how</w:t>
      </w:r>
      <w:r>
        <w:t xml:space="preserve"> </w:t>
      </w:r>
      <w:r>
        <w:rPr>
          <w:iCs/>
          <w:i/>
        </w:rPr>
        <w:t xml:space="preserve">Mason</w:t>
      </w:r>
      <w:r>
        <w:t xml:space="preserve">-inspired philosophies were reinterpreted during the 20th century. For instance, the concept of “fraternity” was adapted to address issues of class inequality in Caracas, while “liberty” became a rallying cry for anti-dictatorship movements. These reinterpretations demonstrate both the resilience and mutability of Masonic ideals in response to Venezuela’s shifting socio-political landscape.</w:t>
      </w:r>
    </w:p>
    <w:bookmarkEnd w:id="21"/>
    <w:bookmarkStart w:id="22" w:name="X9fab6c7207033a18e0367a2cbf80cfb1c5a3de8"/>
    <w:p>
      <w:pPr>
        <w:pStyle w:val="Heading2"/>
      </w:pPr>
      <w:r>
        <w:t xml:space="preserve">Socio-Political Impacts of Masonic Principles in Caracas</w:t>
      </w:r>
    </w:p>
    <w:p>
      <w:pPr>
        <w:pStyle w:val="FirstParagraph"/>
      </w:pPr>
      <w:r>
        <w:t xml:space="preserve">The socio-political fabric of</w:t>
      </w:r>
      <w:r>
        <w:t xml:space="preserve"> </w:t>
      </w:r>
      <w:r>
        <w:rPr>
          <w:iCs/>
          <w:i/>
        </w:rPr>
        <w:t xml:space="preserve">Venezuela Caracas</w:t>
      </w:r>
      <w:r>
        <w:t xml:space="preserve"> </w:t>
      </w:r>
      <w:r>
        <w:t xml:space="preserve">has been deeply affected by the interplay between Masonic principles and local realities. One key area of analysis is the role of Freemasonry in shaping labor rights movements during the mid-20th century. The labor unions in Caracas, many of which were influenced by Masonic-inspired solidarity frameworks, played a pivotal role in advocating for workers’ rights amid industrialization and urbanization.</w:t>
      </w:r>
    </w:p>
    <w:p>
      <w:pPr>
        <w:pStyle w:val="BodyText"/>
      </w:pPr>
      <w:r>
        <w:t xml:space="preserve">Another significant dimension is the intersection of</w:t>
      </w:r>
      <w:r>
        <w:t xml:space="preserve"> </w:t>
      </w:r>
      <w:r>
        <w:rPr>
          <w:iCs/>
          <w:i/>
        </w:rPr>
        <w:t xml:space="preserve">Mason</w:t>
      </w:r>
      <w:r>
        <w:t xml:space="preserve">-aligned education with Venezuela’s struggles for social equity. In Caracas, institutions such as the Universidad Central de Venezuela (UCV) have historically emphasized Enlightenment principles, including critical thinking and civic responsibility—values often associated with Freemasonry. This document argues that these educational priorities have contributed to a cultural legacy of intellectualism in Caracas, even as economic crises and political instability have strained public education systems.</w:t>
      </w:r>
    </w:p>
    <w:p>
      <w:pPr>
        <w:pStyle w:val="BodyText"/>
      </w:pPr>
      <w:r>
        <w:t xml:space="preserve">However, the study also acknowledges challenges in sustaining Masonic ideals in contemporary Venezuela. The erosion of democratic institutions since the 1990s has marginalized groups that once promoted liberal values. In Caracas, this has led to a paradox: while Freemasonry’s historical legacy remains symbolic, its practical application is hindered by systemic inequality and polarization.</w:t>
      </w:r>
    </w:p>
    <w:bookmarkEnd w:id="22"/>
    <w:bookmarkStart w:id="23" w:name="Xe1ed04a6f6c61733055ec6be5988dd2f5ac2544"/>
    <w:p>
      <w:pPr>
        <w:pStyle w:val="Heading2"/>
      </w:pPr>
      <w:r>
        <w:t xml:space="preserve">Contemporary Relevance and Future Directions</w:t>
      </w:r>
    </w:p>
    <w:p>
      <w:pPr>
        <w:pStyle w:val="FirstParagraph"/>
      </w:pPr>
      <w:r>
        <w:t xml:space="preserve">In the current socio-political climate of</w:t>
      </w:r>
      <w:r>
        <w:t xml:space="preserve"> </w:t>
      </w:r>
      <w:r>
        <w:rPr>
          <w:iCs/>
          <w:i/>
        </w:rPr>
        <w:t xml:space="preserve">Venezuela Caracas</w:t>
      </w:r>
      <w:r>
        <w:t xml:space="preserve">, the relevance of</w:t>
      </w:r>
      <w:r>
        <w:t xml:space="preserve"> </w:t>
      </w:r>
      <w:r>
        <w:rPr>
          <w:iCs/>
          <w:i/>
        </w:rPr>
        <w:t xml:space="preserve">Mason</w:t>
      </w:r>
      <w:r>
        <w:t xml:space="preserve">-inspired philosophies remains a subject of debate. As the city grapples with hyperinflation, migration crises, and political fragmentation, some civil society organizations have revived Masonic themes to foster dialogue and unity. For example, grassroots initiatives in Caracas have adopted the concept of “fraternity” to address social divides caused by economic disparity.</w:t>
      </w:r>
    </w:p>
    <w:p>
      <w:pPr>
        <w:pStyle w:val="BodyText"/>
      </w:pPr>
      <w:r>
        <w:t xml:space="preserve">Yet, the document cautions against romanticizing Freemasonry’s role without addressing its historical limitations. While Masonic principles emphasize equality and liberty, their implementation has often been selective or exclusionary—particularly in contexts where power imbalances persist. The study therefore calls for a critical engagement with</w:t>
      </w:r>
      <w:r>
        <w:t xml:space="preserve"> </w:t>
      </w:r>
      <w:r>
        <w:rPr>
          <w:iCs/>
          <w:i/>
        </w:rPr>
        <w:t xml:space="preserve">Mason</w:t>
      </w:r>
      <w:r>
        <w:t xml:space="preserve">-derived ideals, advocating for their adaptation to address modern challenges such as environmental degradation, digital inequality, and the marginalization of indigenous communities in Caracas.</w:t>
      </w:r>
    </w:p>
    <w:p>
      <w:pPr>
        <w:pStyle w:val="BodyText"/>
      </w:pPr>
      <w:r>
        <w:t xml:space="preserve">This academic document concludes that</w:t>
      </w:r>
      <w:r>
        <w:t xml:space="preserve"> </w:t>
      </w:r>
      <w:r>
        <w:rPr>
          <w:iCs/>
          <w:i/>
        </w:rPr>
        <w:t xml:space="preserve">Venezuela Caracas</w:t>
      </w:r>
      <w:r>
        <w:t xml:space="preserve"> </w:t>
      </w:r>
      <w:r>
        <w:t xml:space="preserve">offers a unique case study for examining how Masonic principles can be both a catalyst and a constraint in shaping societies. By analyzing historical trends and contemporary applications, the work underscores the need for nuanced, context-specific approaches to integrating Enlightenment-inspired values into modern governance and social structures.</w:t>
      </w:r>
    </w:p>
    <w:bookmarkEnd w:id="23"/>
    <w:bookmarkStart w:id="24" w:name="conclusion"/>
    <w:p>
      <w:pPr>
        <w:pStyle w:val="Heading2"/>
      </w:pPr>
      <w:r>
        <w:t xml:space="preserve">Conclusion</w:t>
      </w:r>
    </w:p>
    <w:p>
      <w:pPr>
        <w:pStyle w:val="FirstParagraph"/>
      </w:pPr>
      <w:r>
        <w:t xml:space="preserve">The exploration of</w:t>
      </w:r>
      <w:r>
        <w:t xml:space="preserve"> </w:t>
      </w:r>
      <w:r>
        <w:rPr>
          <w:iCs/>
          <w:i/>
        </w:rPr>
        <w:t xml:space="preserve">Mason</w:t>
      </w:r>
      <w:r>
        <w:t xml:space="preserve">-related themes within</w:t>
      </w:r>
      <w:r>
        <w:t xml:space="preserve"> </w:t>
      </w:r>
      <w:r>
        <w:rPr>
          <w:iCs/>
          <w:i/>
        </w:rPr>
        <w:t xml:space="preserve">Venezuela Caracas</w:t>
      </w:r>
      <w:r>
        <w:t xml:space="preserve"> </w:t>
      </w:r>
      <w:r>
        <w:t xml:space="preserve">reveals a complex interplay between global ideological movements and localized socio-political realities. While Freemasonry’s historical contributions to Venezuelan independence and education are undeniable, its legacy in Caracas today is both celebrated and contested. This document advocates for a reimagined approach to Masonic ideals—one that acknowledges their potential to inspire solidarity, critical inquiry, and social justice while being mindful of the structural challenges that hinder their implementation.</w:t>
      </w:r>
    </w:p>
    <w:p>
      <w:pPr>
        <w:pStyle w:val="BodyText"/>
      </w:pPr>
      <w:r>
        <w:t xml:space="preserve">As Venezuela navigates its ongoing crises, the lessons from</w:t>
      </w:r>
      <w:r>
        <w:t xml:space="preserve"> </w:t>
      </w:r>
      <w:r>
        <w:rPr>
          <w:iCs/>
          <w:i/>
        </w:rPr>
        <w:t xml:space="preserve">Venezuela Caracas</w:t>
      </w:r>
      <w:r>
        <w:t xml:space="preserve"> </w:t>
      </w:r>
      <w:r>
        <w:t xml:space="preserve">highlight the enduring importance of philosophical frameworks like Freemasonry. By critically engaging with</w:t>
      </w:r>
      <w:r>
        <w:t xml:space="preserve"> </w:t>
      </w:r>
      <w:r>
        <w:rPr>
          <w:iCs/>
          <w:i/>
        </w:rPr>
        <w:t xml:space="preserve">Mason</w:t>
      </w:r>
      <w:r>
        <w:t xml:space="preserve">-inspired principles, stakeholders in Caracas and beyond can work toward a more equitable and intellectually vibrant future for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Venezuela Caracas</dc:title>
  <dc:creator/>
  <cp:keywords/>
  <dcterms:created xsi:type="dcterms:W3CDTF">2026-07-21T07:25:28Z</dcterms:created>
  <dcterms:modified xsi:type="dcterms:W3CDTF">2026-07-21T07:25:28Z</dcterms:modified>
</cp:coreProperties>
</file>

<file path=docProps/custom.xml><?xml version="1.0" encoding="utf-8"?>
<Properties xmlns="http://schemas.openxmlformats.org/officeDocument/2006/custom-properties" xmlns:vt="http://schemas.openxmlformats.org/officeDocument/2006/docPropsVTypes"/>
</file>