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0" w:name="X611f40a55498b2a1ea2665d2b8f834c0ca7d277"/>
    <w:p>
      <w:pPr>
        <w:pStyle w:val="Heading1"/>
      </w:pPr>
      <w:r>
        <w:t xml:space="preserve">Abstract Academic Document: The Role of a Mathematician in Argentina, Córdoba</w:t>
      </w:r>
    </w:p>
    <w:p>
      <w:pPr>
        <w:pStyle w:val="FirstParagraph"/>
      </w:pPr>
      <w:r>
        <w:rPr>
          <w:bCs/>
          <w:b/>
        </w:rPr>
        <w:t xml:space="preserve">Abstract:</w:t>
      </w:r>
    </w:p>
    <w:p>
      <w:pPr>
        <w:pStyle w:val="BodyText"/>
      </w:pPr>
      <w:r>
        <w:t xml:space="preserve">The academic and intellectual landscape of Córdoba, Argentina, has long been shaped by its commitment to fostering scientific innovation and educational excellence. Within this dynamic environment, mathematicians have played a pivotal role in advancing both theoretical research and practical applications across disciplines. This document provides an in-depth exploration of the contributions of a prominent mathematician from Córdoba, Argentina, whose work exemplifies the interplay between rigorous mathematical inquiry and regional development. The focus is on how their academic endeavors have not only enriched the field of mathematics but also influenced education, technological progress, and interdisciplinary collaboration within Córdoba and beyond.</w:t>
      </w:r>
    </w:p>
    <w:p>
      <w:pPr>
        <w:pStyle w:val="BodyText"/>
      </w:pPr>
      <w:r>
        <w:t xml:space="preserve">Córdoba, a city renowned for its historical significance as a hub of intellectual activity in South America, hosts esteemed institutions such as the Universidad Nacional de Córdoba (UNC) and the Instituto de Física del Plasma (IFP), which have nurtured generations of mathematicians and scientists. The mathematician under discussion has been instrumental in leveraging these resources to bridge gaps between abstract mathematical theory and real-world challenges. Their research spans areas such as applied mathematics, numerical analysis, and mathematical modeling, with a particular emphasis on solving problems related to environmental sustainability, engineering optimization, and data science.</w:t>
      </w:r>
    </w:p>
    <w:p>
      <w:pPr>
        <w:pStyle w:val="BodyText"/>
      </w:pPr>
      <w:r>
        <w:t xml:space="preserve">One of the mathematician's most significant contributions lies in their work on partial differential equations (PDEs) and their applications. By developing novel numerical methods for solving complex PDEs, they have provided tools for engineers and environmental scientists in Córdoba to model phenomena such as climate change, fluid dynamics, and structural integrity of infrastructure. For instance, their algorithmic approaches to simulating groundwater flow have been adopted by regional authorities to manage water resources in the semi-arid regions surrounding Córdoba. This application underscores the mathematician's ability to translate theoretical insights into solutions that address pressing socio-environmental issues.</w:t>
      </w:r>
    </w:p>
    <w:p>
      <w:pPr>
        <w:pStyle w:val="BodyText"/>
      </w:pPr>
      <w:r>
        <w:t xml:space="preserve">Additionally, this mathematician has been a vocal advocate for STEM education in underprivileged communities within Córdoba. Through initiatives like "Matemáticas para Todos" (Mathematics for All), they have collaborated with local schools and NGOs to create accessible curricula that emphasize critical thinking and problem-solving skills. Their workshops, often held in rural areas of the province, aim to demystify mathematics and inspire young students from diverse socioeconomic backgrounds to pursue careers in science and technology. These efforts align with Córdoba's broader goals of promoting equity in education while nurturing a pipeline of future researchers.</w:t>
      </w:r>
    </w:p>
    <w:p>
      <w:pPr>
        <w:pStyle w:val="BodyText"/>
      </w:pPr>
      <w:r>
        <w:t xml:space="preserve">The mathematician's academic leadership has also extended to fostering international collaborations. By establishing partnerships between the Universidad Nacional de Córdoba and leading mathematical institutions such as the University of Buenos Aires (UBA) and foreign universities in Europe and North America, they have facilitated knowledge exchange programs, joint research projects, and student mobility opportunities. For example, their role in organizing the "Córdoba International Symposium on Mathematical Modeling" has attracted scholars from across the globe to discuss cutting-edge advancements in applied mathematics. This symposium has become a cornerstone of Córdoba's academic calendar, reinforcing its reputation as a center for mathematical research in Latin America.</w:t>
      </w:r>
    </w:p>
    <w:p>
      <w:pPr>
        <w:pStyle w:val="BodyText"/>
      </w:pPr>
      <w:r>
        <w:t xml:space="preserve">Another critical aspect of this mathematician's legacy is their dedication to interdisciplinary research. By integrating mathematics with fields such as biology, economics, and computer science, they have demonstrated the versatility of mathematical frameworks in addressing multifaceted challenges. For instance, their work on game theory and optimization algorithms has been instrumental in improving logistics networks for agricultural supply chains in Córdoba's fertile regions. Such contributions highlight the mathematician's ability to identify cross-cutting problems and apply mathematical rigor to generate scalable solutions.</w:t>
      </w:r>
    </w:p>
    <w:p>
      <w:pPr>
        <w:pStyle w:val="BodyText"/>
      </w:pPr>
      <w:r>
        <w:t xml:space="preserve">Moreover, the mathematician has actively engaged with policy-makers and industry leaders to ensure that mathematical research aligns with regional development priorities. Their advisory role in the Córdoba Provincial Ministry of Innovation has led to the integration of data-driven decision-making tools into urban planning and public health initiatives. By advocating for evidence-based policies, they have helped shape a future where mathematics is not only an academic pursuit but also a catalyst for societal progress.</w:t>
      </w:r>
    </w:p>
    <w:p>
      <w:pPr>
        <w:pStyle w:val="BodyText"/>
      </w:pPr>
      <w:r>
        <w:t xml:space="preserve">The impact of this mathematician's work extends beyond Córdoba, influencing the broader academic community in Argentina and the global South. Their research publications, often cited in international journals such as</w:t>
      </w:r>
      <w:r>
        <w:t xml:space="preserve"> </w:t>
      </w:r>
      <w:r>
        <w:rPr>
          <w:iCs/>
          <w:i/>
        </w:rPr>
        <w:t xml:space="preserve">SIAM Journal on Applied Mathematics</w:t>
      </w:r>
      <w:r>
        <w:t xml:space="preserve"> </w:t>
      </w:r>
      <w:r>
        <w:t xml:space="preserve">and</w:t>
      </w:r>
      <w:r>
        <w:t xml:space="preserve"> </w:t>
      </w:r>
      <w:r>
        <w:rPr>
          <w:iCs/>
          <w:i/>
        </w:rPr>
        <w:t xml:space="preserve">Journal of Computational Physics</w:t>
      </w:r>
      <w:r>
        <w:t xml:space="preserve">, have contributed to advancements in computational mathematics. Furthermore, their mentorship of graduate students at UNC has produced a new generation of researchers who are carrying forward the legacy of mathematical innovation. Notable among these protégés is Dr. Elena Martínez, whose current work on machine learning algorithms builds upon the mathematician's foundational research in numerical analysis.</w:t>
      </w:r>
    </w:p>
    <w:p>
      <w:pPr>
        <w:pStyle w:val="BodyText"/>
      </w:pPr>
      <w:r>
        <w:t xml:space="preserve">In conclusion, the mathematician's contributions to Córdoba and Argentina underscore the transformative power of mathematics as both a discipline and a tool for societal advancement. Their career exemplifies how academic excellence can be harnessed to address local challenges while contributing to global knowledge. As Córdoba continues to position itself as a leader in scientific research, the role of mathematicians like this individual remains indispensable. This document serves as a testament to their enduring impact and a call for continued investment in mathematical education and research within Argentina's vibrant academic ecosystem.</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Mathematician in Argentina, Córdoba</dc:title>
  <dc:creator/>
  <dc:language>en</dc:language>
  <cp:keywords/>
  <dcterms:created xsi:type="dcterms:W3CDTF">2026-07-22T15:29:05Z</dcterms:created>
  <dcterms:modified xsi:type="dcterms:W3CDTF">2026-07-22T15:29:05Z</dcterms:modified>
</cp:coreProperties>
</file>

<file path=docProps/custom.xml><?xml version="1.0" encoding="utf-8"?>
<Properties xmlns="http://schemas.openxmlformats.org/officeDocument/2006/custom-properties" xmlns:vt="http://schemas.openxmlformats.org/officeDocument/2006/docPropsVTypes"/>
</file>