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France</w:t>
      </w:r>
      <w:r>
        <w:t xml:space="preserve"> </w:t>
      </w:r>
      <w:r>
        <w:t xml:space="preserve">Marseille</w:t>
      </w:r>
    </w:p>
    <w:bookmarkStart w:id="25" w:name="X6b1b21673ed886cb54ac2d9c31bd39a0d8523a1"/>
    <w:p>
      <w:pPr>
        <w:pStyle w:val="Heading1"/>
      </w:pPr>
      <w:r>
        <w:t xml:space="preserve">Abstract Academic Document: The Role of a Mathematician in France Marseille</w:t>
      </w:r>
    </w:p>
    <w:p>
      <w:pPr>
        <w:pStyle w:val="FirstParagraph"/>
      </w:pPr>
      <w:r>
        <w:rPr>
          <w:bCs/>
          <w:b/>
        </w:rPr>
        <w:t xml:space="preserve">Contextualizing the Mathematical Landscape in Marseille, France:</w:t>
      </w:r>
    </w:p>
    <w:p>
      <w:pPr>
        <w:pStyle w:val="BodyText"/>
      </w:pPr>
      <w:r>
        <w:t xml:space="preserve">Marseille, a vibrant metropolis on the Mediterranean coast of</w:t>
      </w:r>
      <w:r>
        <w:t xml:space="preserve"> </w:t>
      </w:r>
      <w:r>
        <w:rPr>
          <w:bCs/>
          <w:b/>
        </w:rPr>
        <w:t xml:space="preserve">France</w:t>
      </w:r>
      <w:r>
        <w:t xml:space="preserve">, has long been recognized as a cultural and intellectual crossroads. Its strategic location, coupled with its rich historical ties to science and academia, positions it as a significant hub for mathematical research in Europe. The University of Aix-Marseille (AMU), one of the largest higher education institutions in France, plays a pivotal role in fostering mathematical innovation. With its three campuses—Marseille Luminy, Marseille Saint-Jérôme, and Marseille Centrale—the university hosts internationally renowned research centers such as the Institut de Mathématiques de Marseille (I2M). These institutions not only contribute to theoretical advancements but also emphasize interdisciplinary applications of mathematics in fields like physics, engineering, and data science. The city’s dynamic academic environment provides an ideal setting for a</w:t>
      </w:r>
      <w:r>
        <w:t xml:space="preserve"> </w:t>
      </w:r>
      <w:r>
        <w:rPr>
          <w:bCs/>
          <w:b/>
        </w:rPr>
        <w:t xml:space="preserve">mathematician</w:t>
      </w:r>
      <w:r>
        <w:t xml:space="preserve"> </w:t>
      </w:r>
      <w:r>
        <w:t xml:space="preserve">to thrive, engage with global challenges, and push the boundaries of mathematical knowledge.</w:t>
      </w:r>
    </w:p>
    <w:bookmarkStart w:id="20" w:name="Xe11849caf4bc0cf4df84cb0215fc7b0b6c65e2c"/>
    <w:p>
      <w:pPr>
        <w:pStyle w:val="Heading2"/>
      </w:pPr>
      <w:r>
        <w:t xml:space="preserve">The Mathematician: A Pillar of Innovation in Marseille</w:t>
      </w:r>
    </w:p>
    <w:p>
      <w:pPr>
        <w:pStyle w:val="FirstParagraph"/>
      </w:pPr>
      <w:r>
        <w:t xml:space="preserve">In recent years, a prominent</w:t>
      </w:r>
      <w:r>
        <w:t xml:space="preserve"> </w:t>
      </w:r>
      <w:r>
        <w:rPr>
          <w:bCs/>
          <w:b/>
        </w:rPr>
        <w:t xml:space="preserve">mathematician</w:t>
      </w:r>
      <w:r>
        <w:t xml:space="preserve">, [Name of the Mathematician], has emerged as a key figure within the academic community at Marseille. Their work spans multiple domains, including algebraic geometry, differential equations, and computational mathematics. With over two decades of experience in both teaching and research at the University of Aix-Marseille, [Name] has not only contributed to foundational mathematical theories but also bridged gaps between abstract concepts and real-world applications. Their interdisciplinary approach reflects the collaborative spirit of Marseille’s academic ecosystem, where mathematicians frequently collaborate with physicists, engineers, and computer scientists.</w:t>
      </w:r>
    </w:p>
    <w:p>
      <w:pPr>
        <w:pStyle w:val="BodyText"/>
      </w:pPr>
      <w:r>
        <w:t xml:space="preserve">The</w:t>
      </w:r>
      <w:r>
        <w:t xml:space="preserve"> </w:t>
      </w:r>
      <w:r>
        <w:rPr>
          <w:bCs/>
          <w:b/>
        </w:rPr>
        <w:t xml:space="preserve">mathematician</w:t>
      </w:r>
      <w:r>
        <w:t xml:space="preserve">’s research on algebraic geometry has garnered international acclaim. Their work on moduli spaces—geometric structures that parameterize families of algebraic varieties—has provided new insights into the classification of complex geometrical objects. These contributions have been published in top-tier journals such as</w:t>
      </w:r>
      <w:r>
        <w:t xml:space="preserve"> </w:t>
      </w:r>
      <w:r>
        <w:rPr>
          <w:iCs/>
          <w:i/>
        </w:rPr>
        <w:t xml:space="preserve">Inventiones Mathematicae</w:t>
      </w:r>
      <w:r>
        <w:t xml:space="preserve"> </w:t>
      </w:r>
      <w:r>
        <w:t xml:space="preserve">and</w:t>
      </w:r>
      <w:r>
        <w:t xml:space="preserve"> </w:t>
      </w:r>
      <w:r>
        <w:rPr>
          <w:iCs/>
          <w:i/>
        </w:rPr>
        <w:t xml:space="preserve">Annals of Mathematics</w:t>
      </w:r>
      <w:r>
        <w:t xml:space="preserve">, solidifying their reputation as a leading expert in the field. Additionally, [Name] has pioneered novel approaches to solving partial differential equations (PDEs), particularly those arising in fluid dynamics and quantum mechanics. Their computational models have been adopted by researchers across Europe, demonstrating the practical relevance of theoretical mathematics.</w:t>
      </w:r>
    </w:p>
    <w:bookmarkEnd w:id="20"/>
    <w:bookmarkStart w:id="21" w:name="X58869cc53ba54aa59e2aeb7a4038983c6c1097e"/>
    <w:p>
      <w:pPr>
        <w:pStyle w:val="Heading2"/>
      </w:pPr>
      <w:r>
        <w:t xml:space="preserve">The Intersection of Mathematics and Society in Marseille</w:t>
      </w:r>
    </w:p>
    <w:p>
      <w:pPr>
        <w:pStyle w:val="FirstParagraph"/>
      </w:pPr>
      <w:r>
        <w:t xml:space="preserve">Marseille’s unique socio-economic landscape has also shaped the</w:t>
      </w:r>
      <w:r>
        <w:t xml:space="preserve"> </w:t>
      </w:r>
      <w:r>
        <w:rPr>
          <w:bCs/>
          <w:b/>
        </w:rPr>
        <w:t xml:space="preserve">mathematician</w:t>
      </w:r>
      <w:r>
        <w:t xml:space="preserve">’s perspective on the role of mathematics in addressing global challenges. The city, home to a diverse population and one of Europe’s largest urban areas, faces complex issues ranging from climate change to urban planning. [Name] has actively engaged with these challenges through applied mathematics. For instance, their collaboration with local environmental agencies on predictive models for coastal erosion has informed policy decisions in the Mediterranean region. By leveraging advanced mathematical algorithms, they have developed tools to simulate the impact of rising sea levels on Marseille’s coastline—a critical issue given the city’s vulnerability to flooding and land degradation.</w:t>
      </w:r>
    </w:p>
    <w:p>
      <w:pPr>
        <w:pStyle w:val="BodyText"/>
      </w:pPr>
      <w:r>
        <w:t xml:space="preserve">Furthermore, [Name] has emphasized the importance of mathematics education in empowering underrepresented communities within Marseille. Through outreach programs at lycées (high schools) and partnerships with local NGOs, they have worked to demystify mathematics for students from disadvantaged backgrounds. Their initiatives align with the broader mission of the University of Aix-Marseille to promote inclusivity and accessibility in STEM fields. This commitment to societal impact underscores the dual role of a</w:t>
      </w:r>
      <w:r>
        <w:t xml:space="preserve"> </w:t>
      </w:r>
      <w:r>
        <w:rPr>
          <w:bCs/>
          <w:b/>
        </w:rPr>
        <w:t xml:space="preserve">mathematician</w:t>
      </w:r>
      <w:r>
        <w:t xml:space="preserve"> </w:t>
      </w:r>
      <w:r>
        <w:t xml:space="preserve">as both a researcher and an advocate for educational equity.</w:t>
      </w:r>
    </w:p>
    <w:bookmarkEnd w:id="21"/>
    <w:bookmarkStart w:id="22" w:name="marseille-as-a-global-academic-nexus"/>
    <w:p>
      <w:pPr>
        <w:pStyle w:val="Heading2"/>
      </w:pPr>
      <w:r>
        <w:t xml:space="preserve">Marseille as a Global Academic Nexus</w:t>
      </w:r>
    </w:p>
    <w:p>
      <w:pPr>
        <w:pStyle w:val="FirstParagraph"/>
      </w:pPr>
      <w:r>
        <w:t xml:space="preserve">The city’s status as a global academic nexus is further amplified by its participation in international research networks. The I2M, where [Name] is affiliated, collaborates with institutions such as MIT, ETH Zurich, and the Max Planck Institute. These partnerships enable the exchange of ideas and resources, fostering an environment where mathematical innovation thrives. For example, [Name]’s work on machine learning algorithms for image recognition has been influenced by collaborations with European research labs focused on artificial intelligence (AI). Their interdisciplinary projects highlight how Marseille’s</w:t>
      </w:r>
      <w:r>
        <w:t xml:space="preserve"> </w:t>
      </w:r>
      <w:r>
        <w:rPr>
          <w:bCs/>
          <w:b/>
        </w:rPr>
        <w:t xml:space="preserve">mathematician</w:t>
      </w:r>
      <w:r>
        <w:t xml:space="preserve">s contribute to cutting-edge technologies that shape the future of science and industry.</w:t>
      </w:r>
    </w:p>
    <w:p>
      <w:pPr>
        <w:pStyle w:val="BodyText"/>
      </w:pPr>
      <w:r>
        <w:t xml:space="preserve">In addition to research, the academic community in Marseille actively participates in international conferences and symposia. [Name] has served as a keynote speaker at events such as the International Congress of Mathematicians (ICM) and the European Mathematical Society’s annual meeting. These platforms allow them to disseminate their findings to a global audience while also bringing international attention to Marseille’s contributions to mathematics.</w:t>
      </w:r>
    </w:p>
    <w:bookmarkEnd w:id="22"/>
    <w:bookmarkStart w:id="23" w:name="legacy-and-future-directions"/>
    <w:p>
      <w:pPr>
        <w:pStyle w:val="Heading2"/>
      </w:pPr>
      <w:r>
        <w:t xml:space="preserve">Legacy and Future Directions</w:t>
      </w:r>
    </w:p>
    <w:p>
      <w:pPr>
        <w:pStyle w:val="FirstParagraph"/>
      </w:pPr>
      <w:r>
        <w:t xml:space="preserve">The legacy of [Name] as a</w:t>
      </w:r>
      <w:r>
        <w:t xml:space="preserve"> </w:t>
      </w:r>
      <w:r>
        <w:rPr>
          <w:bCs/>
          <w:b/>
        </w:rPr>
        <w:t xml:space="preserve">mathematician</w:t>
      </w:r>
      <w:r>
        <w:t xml:space="preserve"> </w:t>
      </w:r>
      <w:r>
        <w:t xml:space="preserve">in</w:t>
      </w:r>
      <w:r>
        <w:t xml:space="preserve"> </w:t>
      </w:r>
      <w:r>
        <w:rPr>
          <w:bCs/>
          <w:b/>
        </w:rPr>
        <w:t xml:space="preserve">Marseille, France</w:t>
      </w:r>
      <w:r>
        <w:t xml:space="preserve">, extends beyond their research output. They have mentored numerous graduate students who now hold positions at prestigious universities and industries worldwide. Their leadership in organizing workshops on emerging mathematical topics—such as topological data analysis and quantum computing—has positioned Marseille as a leader in nurturing the next generation of mathematicians.</w:t>
      </w:r>
    </w:p>
    <w:p>
      <w:pPr>
        <w:pStyle w:val="BodyText"/>
      </w:pPr>
      <w:r>
        <w:t xml:space="preserve">Looking ahead, [Name] continues to explore the intersection of mathematics with artificial intelligence, particularly in the development of probabilistic models for uncertainty quantification. Their work aims to address challenges in autonomous systems and climate modeling, fields where precise mathematical frameworks are essential. By integrating theoretical rigor with practical applicability, they exemplify the ethos of Marseille’s academic community: to pursue knowledge that transcends borders and addresses humanity’s most pressing questions.</w:t>
      </w:r>
    </w:p>
    <w:bookmarkEnd w:id="23"/>
    <w:bookmarkStart w:id="24" w:name="Xd8c762386fc3eeb9e0c035614cb8b59f23dfdbe"/>
    <w:p>
      <w:pPr>
        <w:pStyle w:val="Heading2"/>
      </w:pPr>
      <w:r>
        <w:t xml:space="preserve">Conclusion: Mathematics as a Catalyst for Progress</w:t>
      </w:r>
    </w:p>
    <w:p>
      <w:pPr>
        <w:pStyle w:val="FirstParagraph"/>
      </w:pPr>
      <w:r>
        <w:t xml:space="preserve">In conclusion, the</w:t>
      </w:r>
      <w:r>
        <w:t xml:space="preserve"> </w:t>
      </w:r>
      <w:r>
        <w:rPr>
          <w:bCs/>
          <w:b/>
        </w:rPr>
        <w:t xml:space="preserve">mathematician</w:t>
      </w:r>
      <w:r>
        <w:t xml:space="preserve"> </w:t>
      </w:r>
      <w:r>
        <w:t xml:space="preserve">[Name] stands as a testament to the vibrant academic culture of</w:t>
      </w:r>
      <w:r>
        <w:t xml:space="preserve"> </w:t>
      </w:r>
      <w:r>
        <w:rPr>
          <w:bCs/>
          <w:b/>
        </w:rPr>
        <w:t xml:space="preserve">Marseille, France</w:t>
      </w:r>
      <w:r>
        <w:t xml:space="preserve">. Their research in algebraic geometry and applied mathematics has not only advanced theoretical frontiers but also provided solutions to real-world problems. Through collaborations with local institutions and international partners, they have reinforced Marseille’s position as a global leader in mathematical innovation. As the city continues to evolve, its mathematicians will undoubtedly play a crucial role in shaping the future of science, technology, and society—proving that mathematics is not merely an abstract discipline but a powerful catalyst for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Mathematician in France Marseille</dc:title>
  <dc:creator/>
  <cp:keywords/>
  <dcterms:created xsi:type="dcterms:W3CDTF">2026-07-20T21:07:49Z</dcterms:created>
  <dcterms:modified xsi:type="dcterms:W3CDTF">2026-07-20T21:07:49Z</dcterms:modified>
</cp:coreProperties>
</file>

<file path=docProps/custom.xml><?xml version="1.0" encoding="utf-8"?>
<Properties xmlns="http://schemas.openxmlformats.org/officeDocument/2006/custom-properties" xmlns:vt="http://schemas.openxmlformats.org/officeDocument/2006/docPropsVTypes"/>
</file>